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5953"/>
        <w:gridCol w:w="1809"/>
      </w:tblGrid>
      <w:tr w:rsidR="00597D4D" w:rsidTr="00A27A53"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385623" w:themeColor="accent6" w:themeShade="80"/>
            </w:tcBorders>
          </w:tcPr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312B46"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04AE2AD0" wp14:editId="28AD2217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19050</wp:posOffset>
                  </wp:positionV>
                  <wp:extent cx="1609725" cy="1181100"/>
                  <wp:effectExtent l="0" t="0" r="9525" b="0"/>
                  <wp:wrapNone/>
                  <wp:docPr id="4" name="Picture 4" descr="C:\Users\Oifig\AppData\Local\Microsoft\Windows\Temporary Internet Files\Content.Outlook\COH1F1D6\GS Crest-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ifig\AppData\Local\Microsoft\Windows\Temporary Internet Files\Content.Outlook\COH1F1D6\GS Crest-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111</w:t>
            </w: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12" w:space="0" w:color="385623" w:themeColor="accent6" w:themeShade="80"/>
              <w:bottom w:val="nil"/>
              <w:right w:val="nil"/>
            </w:tcBorders>
          </w:tcPr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597D4D" w:rsidRPr="00101137" w:rsidRDefault="00597D4D" w:rsidP="00A27A53">
            <w:pPr>
              <w:jc w:val="both"/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>Gaelscoil</w:t>
            </w:r>
            <w:proofErr w:type="spellEnd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>Thulach</w:t>
            </w:r>
            <w:proofErr w:type="spellEnd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>na</w:t>
            </w:r>
            <w:proofErr w:type="spellEnd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color w:val="008000"/>
                <w:sz w:val="40"/>
                <w:szCs w:val="24"/>
              </w:rPr>
              <w:t>nÓg</w:t>
            </w:r>
            <w:proofErr w:type="spellEnd"/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</w:t>
            </w:r>
            <w:proofErr w:type="spellStart"/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Bóthar</w:t>
            </w:r>
            <w:proofErr w:type="spellEnd"/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Rúisc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, </w:t>
            </w:r>
            <w:proofErr w:type="spellStart"/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Dún</w:t>
            </w:r>
            <w:proofErr w:type="spellEnd"/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proofErr w:type="spellStart"/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Búinne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, </w:t>
            </w:r>
            <w:r w:rsidRPr="00312B4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Co na Mí</w:t>
            </w: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Pr="000F3670" w:rsidRDefault="00597D4D" w:rsidP="00A27A53">
            <w:pPr>
              <w:jc w:val="both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 </w:t>
            </w:r>
            <w:r w:rsidRPr="000F3670">
              <w:rPr>
                <w:rFonts w:ascii="Times New Roman" w:hAnsi="Times New Roman" w:cs="Times New Roman"/>
                <w:color w:val="008000"/>
                <w:szCs w:val="24"/>
              </w:rPr>
              <w:t xml:space="preserve">01-825 2858             </w:t>
            </w:r>
            <w:proofErr w:type="spellStart"/>
            <w:r w:rsidRPr="000F3670">
              <w:rPr>
                <w:rFonts w:ascii="Times New Roman" w:hAnsi="Times New Roman" w:cs="Times New Roman"/>
                <w:color w:val="008000"/>
                <w:szCs w:val="24"/>
              </w:rPr>
              <w:t>Ríomhphost</w:t>
            </w:r>
            <w:proofErr w:type="spellEnd"/>
            <w:r w:rsidRPr="000F3670">
              <w:rPr>
                <w:rFonts w:ascii="Times New Roman" w:hAnsi="Times New Roman" w:cs="Times New Roman"/>
                <w:color w:val="00800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8000"/>
                <w:szCs w:val="24"/>
              </w:rPr>
              <w:t>office</w:t>
            </w:r>
            <w:r w:rsidRPr="000F3670">
              <w:rPr>
                <w:rFonts w:ascii="Times New Roman" w:hAnsi="Times New Roman" w:cs="Times New Roman"/>
                <w:color w:val="008000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8000"/>
                <w:szCs w:val="24"/>
              </w:rPr>
              <w:t>tulach.ie</w:t>
            </w:r>
          </w:p>
          <w:p w:rsidR="00597D4D" w:rsidRPr="00FF0260" w:rsidRDefault="00597D4D" w:rsidP="00A27A53">
            <w:pPr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597D4D" w:rsidRDefault="00597D4D" w:rsidP="00A27A53">
            <w:pPr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5018C7F" wp14:editId="7777AA31">
                  <wp:extent cx="847725" cy="838200"/>
                  <wp:effectExtent l="0" t="0" r="9525" b="0"/>
                  <wp:docPr id="6" name="Picture 6" descr="Green-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-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D4D" w:rsidRPr="00101137" w:rsidTr="00A27A53"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385623" w:themeColor="accent6" w:themeShade="80"/>
            </w:tcBorders>
          </w:tcPr>
          <w:p w:rsidR="00597D4D" w:rsidRPr="00101137" w:rsidRDefault="00597D4D" w:rsidP="00A27A53">
            <w:pPr>
              <w:jc w:val="center"/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</w:pP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Uimhir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rolla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: 20082Q</w:t>
            </w:r>
          </w:p>
        </w:tc>
        <w:tc>
          <w:tcPr>
            <w:tcW w:w="5953" w:type="dxa"/>
            <w:tcBorders>
              <w:top w:val="nil"/>
              <w:left w:val="single" w:sz="12" w:space="0" w:color="385623" w:themeColor="accent6" w:themeShade="80"/>
              <w:bottom w:val="nil"/>
              <w:right w:val="nil"/>
            </w:tcBorders>
          </w:tcPr>
          <w:p w:rsidR="00597D4D" w:rsidRPr="00101137" w:rsidRDefault="00597D4D" w:rsidP="00A27A53">
            <w:pPr>
              <w:jc w:val="both"/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</w:pP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Príomhoide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: 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Seán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 O 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Láimhín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      L</w:t>
            </w:r>
            <w:r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eas</w:t>
            </w:r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-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príomhoide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: 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Mairín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Ní</w:t>
            </w:r>
            <w:proofErr w:type="spellEnd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 xml:space="preserve"> </w:t>
            </w:r>
            <w:proofErr w:type="spellStart"/>
            <w:r w:rsidRPr="00101137"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  <w:t>Chonaire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97D4D" w:rsidRPr="00101137" w:rsidRDefault="00597D4D" w:rsidP="00A27A53">
            <w:pPr>
              <w:jc w:val="both"/>
              <w:rPr>
                <w:rFonts w:ascii="Times New Roman" w:hAnsi="Times New Roman" w:cs="Times New Roman"/>
                <w:i/>
                <w:color w:val="008000"/>
                <w:sz w:val="20"/>
                <w:szCs w:val="24"/>
              </w:rPr>
            </w:pPr>
          </w:p>
        </w:tc>
      </w:tr>
    </w:tbl>
    <w:p w:rsidR="007C6BEF" w:rsidRDefault="007C6BEF" w:rsidP="00E965DA"/>
    <w:p w:rsidR="000A163E" w:rsidRPr="000A163E" w:rsidRDefault="000A163E" w:rsidP="000A163E">
      <w:pPr>
        <w:jc w:val="center"/>
        <w:rPr>
          <w:sz w:val="56"/>
          <w:szCs w:val="56"/>
        </w:rPr>
      </w:pPr>
      <w:r w:rsidRPr="000A163E">
        <w:rPr>
          <w:sz w:val="56"/>
          <w:szCs w:val="56"/>
        </w:rPr>
        <w:t>SPHE Policy</w:t>
      </w:r>
    </w:p>
    <w:p w:rsidR="000A163E" w:rsidRPr="000A163E" w:rsidRDefault="000A163E" w:rsidP="000A163E">
      <w:pPr>
        <w:pStyle w:val="Heading2"/>
        <w:rPr>
          <w:rFonts w:asciiTheme="minorHAnsi" w:hAnsiTheme="minorHAnsi"/>
          <w:b/>
          <w:szCs w:val="22"/>
        </w:rPr>
      </w:pPr>
      <w:r w:rsidRPr="000A163E">
        <w:rPr>
          <w:rFonts w:asciiTheme="minorHAnsi" w:hAnsiTheme="minorHAnsi"/>
          <w:b/>
          <w:szCs w:val="22"/>
        </w:rPr>
        <w:t>Social, Personal and Health Education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A163E" w:rsidRPr="001B39A5" w:rsidTr="00427847">
        <w:trPr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Pr="008F6338" w:rsidRDefault="000A163E" w:rsidP="00427847">
            <w:pPr>
              <w:pStyle w:val="Body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6338">
              <w:rPr>
                <w:rFonts w:asciiTheme="minorHAnsi" w:hAnsiTheme="minorHAnsi"/>
                <w:b/>
                <w:bCs/>
                <w:sz w:val="24"/>
                <w:szCs w:val="24"/>
              </w:rPr>
              <w:t>Introductory Statement and Rationale</w:t>
            </w:r>
          </w:p>
          <w:p w:rsidR="000A163E" w:rsidRPr="001B39A5" w:rsidRDefault="000A163E" w:rsidP="00427847">
            <w:pPr>
              <w:ind w:left="360"/>
              <w:rPr>
                <w:i/>
                <w:iCs/>
              </w:rPr>
            </w:pPr>
          </w:p>
          <w:p w:rsidR="000A163E" w:rsidRPr="001B39A5" w:rsidRDefault="000A163E" w:rsidP="00F46CF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1B39A5">
              <w:rPr>
                <w:b/>
              </w:rPr>
              <w:t>Introductory Statement</w:t>
            </w:r>
          </w:p>
          <w:p w:rsidR="000A163E" w:rsidRPr="001B39A5" w:rsidRDefault="000A163E" w:rsidP="00427847">
            <w:pPr>
              <w:ind w:left="743"/>
            </w:pPr>
            <w:r w:rsidRPr="008C605F">
              <w:t>SPHE is a lifelong process and as such begins before the child comes to</w:t>
            </w:r>
            <w:r>
              <w:t xml:space="preserve"> school.  In this </w:t>
            </w:r>
            <w:proofErr w:type="gramStart"/>
            <w:r>
              <w:t>school</w:t>
            </w:r>
            <w:proofErr w:type="gramEnd"/>
            <w:r>
              <w:t xml:space="preserve"> we</w:t>
            </w:r>
            <w:r w:rsidRPr="008C605F">
              <w:t xml:space="preserve"> provide a foundation that will inform the child’s actions and decisions and provide a basis for further development.  In this </w:t>
            </w:r>
            <w:proofErr w:type="gramStart"/>
            <w:r w:rsidRPr="008C605F">
              <w:t>context</w:t>
            </w:r>
            <w:proofErr w:type="gramEnd"/>
            <w:r w:rsidRPr="008C605F">
              <w:t xml:space="preserve"> parents are acknowledged as the primary educators of their children and the school will work in a supp</w:t>
            </w:r>
            <w:r>
              <w:t>ortive role.  This SPHE plan is an updated and revised version of our previous SPHE Policy. This revised policy was</w:t>
            </w:r>
            <w:r w:rsidRPr="008C605F">
              <w:t xml:space="preserve"> drafted by the Pr</w:t>
            </w:r>
            <w:r>
              <w:t xml:space="preserve">incipal </w:t>
            </w:r>
            <w:r w:rsidRPr="008C605F">
              <w:t xml:space="preserve">and teaching staff of </w:t>
            </w:r>
            <w:r>
              <w:t xml:space="preserve">[insert school name] </w:t>
            </w:r>
            <w:r w:rsidRPr="008C605F">
              <w:t xml:space="preserve">with input from the </w:t>
            </w:r>
            <w:r>
              <w:t xml:space="preserve">Board of Management and the Parents’ Association. </w:t>
            </w:r>
          </w:p>
          <w:p w:rsidR="000A163E" w:rsidRPr="001B39A5" w:rsidRDefault="000A163E" w:rsidP="00427847">
            <w:pPr>
              <w:ind w:left="743"/>
            </w:pPr>
          </w:p>
          <w:p w:rsidR="000A163E" w:rsidRPr="001B39A5" w:rsidRDefault="000A163E" w:rsidP="00F46CFE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1B39A5">
              <w:rPr>
                <w:b/>
              </w:rPr>
              <w:t>Rationale</w:t>
            </w:r>
          </w:p>
          <w:p w:rsidR="000A163E" w:rsidRPr="001B39A5" w:rsidRDefault="000A163E" w:rsidP="00427847">
            <w:pPr>
              <w:ind w:left="743"/>
            </w:pPr>
            <w:r>
              <w:t xml:space="preserve">The </w:t>
            </w:r>
            <w:r w:rsidRPr="001B39A5">
              <w:t>SPHE</w:t>
            </w:r>
            <w:r>
              <w:t xml:space="preserve"> Curriculum </w:t>
            </w:r>
            <w:proofErr w:type="gramStart"/>
            <w:r>
              <w:t>is taught</w:t>
            </w:r>
            <w:proofErr w:type="gramEnd"/>
            <w:r>
              <w:t xml:space="preserve"> throu</w:t>
            </w:r>
            <w:r w:rsidRPr="001B39A5">
              <w:t xml:space="preserve">gh various programmes and initiatives such as Stay Safe, Walk Tall, Relationships and Sexuality Education and through our involvement in the Health </w:t>
            </w:r>
            <w:r>
              <w:t xml:space="preserve">and Wellbeing </w:t>
            </w:r>
            <w:r w:rsidRPr="001B39A5">
              <w:t xml:space="preserve">Promoting Schools Initiative.  </w:t>
            </w:r>
            <w:r>
              <w:t xml:space="preserve">It </w:t>
            </w:r>
            <w:proofErr w:type="gramStart"/>
            <w:r>
              <w:t xml:space="preserve">is also </w:t>
            </w:r>
            <w:r w:rsidRPr="001B39A5">
              <w:t>taught</w:t>
            </w:r>
            <w:proofErr w:type="gramEnd"/>
            <w:r w:rsidRPr="001B39A5">
              <w:t xml:space="preserve"> through integration with other subject areas such as Physical Education, Religion, Geography, etc.  However, we wish to formalise our teaching of SPHE and plan for it on a whole school basis.</w:t>
            </w:r>
          </w:p>
          <w:p w:rsidR="000A163E" w:rsidRPr="001B39A5" w:rsidRDefault="000A163E" w:rsidP="00427847"/>
        </w:tc>
      </w:tr>
      <w:tr w:rsidR="000A163E" w:rsidRPr="001B39A5" w:rsidTr="00427847">
        <w:trPr>
          <w:trHeight w:val="2394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Pr="008F6338" w:rsidRDefault="000A163E" w:rsidP="00427847">
            <w:pPr>
              <w:pStyle w:val="Body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6338">
              <w:rPr>
                <w:rFonts w:asciiTheme="minorHAnsi" w:hAnsiTheme="minorHAnsi"/>
                <w:b/>
                <w:bCs/>
                <w:sz w:val="24"/>
                <w:szCs w:val="24"/>
              </w:rPr>
              <w:t>Aims</w:t>
            </w:r>
          </w:p>
          <w:p w:rsidR="000A163E" w:rsidRPr="001B39A5" w:rsidRDefault="000A163E" w:rsidP="00F46CFE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1B39A5">
              <w:rPr>
                <w:b/>
              </w:rPr>
              <w:t>Aims: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 xml:space="preserve">The children of </w:t>
            </w:r>
            <w:proofErr w:type="spellStart"/>
            <w:r>
              <w:rPr>
                <w:b/>
                <w:bCs/>
              </w:rPr>
              <w:t>Gaelscoil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Thulach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nÓg</w:t>
            </w:r>
            <w:proofErr w:type="spellEnd"/>
            <w:r>
              <w:rPr>
                <w:b/>
                <w:bCs/>
              </w:rPr>
              <w:t xml:space="preserve"> </w:t>
            </w:r>
            <w:r w:rsidRPr="001B39A5">
              <w:rPr>
                <w:bCs/>
              </w:rPr>
              <w:t>should be enabled to achieve the aims outlined in the SPHE curriculum, which include:</w:t>
            </w:r>
          </w:p>
          <w:p w:rsidR="000A163E" w:rsidRPr="001B39A5" w:rsidRDefault="000A163E" w:rsidP="00F46CFE">
            <w:pPr>
              <w:numPr>
                <w:ilvl w:val="1"/>
                <w:numId w:val="14"/>
              </w:numPr>
              <w:spacing w:after="0" w:line="240" w:lineRule="auto"/>
              <w:rPr>
                <w:bCs/>
              </w:rPr>
            </w:pPr>
            <w:r w:rsidRPr="001B39A5">
              <w:t>to promote the personal development and well-being of the child</w:t>
            </w:r>
          </w:p>
          <w:p w:rsidR="000A163E" w:rsidRPr="001B39A5" w:rsidRDefault="000A163E" w:rsidP="00F46CFE">
            <w:pPr>
              <w:numPr>
                <w:ilvl w:val="1"/>
                <w:numId w:val="14"/>
              </w:numPr>
              <w:spacing w:after="0" w:line="240" w:lineRule="auto"/>
              <w:rPr>
                <w:bCs/>
              </w:rPr>
            </w:pPr>
            <w:r w:rsidRPr="001B39A5">
              <w:t>to foster in the child a sense of care and respect for himself/herself and others and an appreciation of the dignity of every human being</w:t>
            </w:r>
          </w:p>
          <w:p w:rsidR="000A163E" w:rsidRPr="001B39A5" w:rsidRDefault="000A163E" w:rsidP="00F46CFE">
            <w:pPr>
              <w:numPr>
                <w:ilvl w:val="1"/>
                <w:numId w:val="14"/>
              </w:numPr>
              <w:spacing w:after="0" w:line="240" w:lineRule="auto"/>
              <w:rPr>
                <w:bCs/>
              </w:rPr>
            </w:pPr>
            <w:r w:rsidRPr="001B39A5">
              <w:t>to promote the health of the child and provide a foundation for healthy living in all its aspects</w:t>
            </w:r>
          </w:p>
          <w:p w:rsidR="000A163E" w:rsidRPr="001B39A5" w:rsidRDefault="000A163E" w:rsidP="00F46CFE">
            <w:pPr>
              <w:numPr>
                <w:ilvl w:val="1"/>
                <w:numId w:val="14"/>
              </w:numPr>
              <w:spacing w:after="0" w:line="240" w:lineRule="auto"/>
              <w:rPr>
                <w:bCs/>
              </w:rPr>
            </w:pPr>
            <w:r w:rsidRPr="001B39A5">
              <w:t xml:space="preserve"> to enable the child to make informed decisions and choices about the social, personal and health</w:t>
            </w:r>
            <w:r w:rsidRPr="001B39A5">
              <w:rPr>
                <w:bCs/>
              </w:rPr>
              <w:t xml:space="preserve"> </w:t>
            </w:r>
            <w:r w:rsidRPr="001B39A5">
              <w:t>dimensions of life both now and in the future</w:t>
            </w:r>
          </w:p>
          <w:p w:rsidR="000A163E" w:rsidRPr="001B39A5" w:rsidRDefault="000A163E" w:rsidP="00F46CFE">
            <w:pPr>
              <w:numPr>
                <w:ilvl w:val="1"/>
                <w:numId w:val="14"/>
              </w:numPr>
              <w:spacing w:after="0" w:line="240" w:lineRule="auto"/>
              <w:rPr>
                <w:bCs/>
              </w:rPr>
            </w:pPr>
            <w:r w:rsidRPr="001B39A5">
              <w:t>To develop in the child a sense of social responsibility, a commitment to active and participative citizenship and an appreciation of the democratic way of life</w:t>
            </w:r>
          </w:p>
          <w:p w:rsidR="000A163E" w:rsidRPr="001B39A5" w:rsidRDefault="000A163E" w:rsidP="00F46CFE">
            <w:pPr>
              <w:numPr>
                <w:ilvl w:val="1"/>
                <w:numId w:val="14"/>
              </w:numPr>
              <w:spacing w:after="0" w:line="240" w:lineRule="auto"/>
            </w:pPr>
            <w:r w:rsidRPr="001B39A5">
              <w:t>to enable the child to respect human and cultural diversity and to appreciate and understand the interdependent nature of the world</w:t>
            </w:r>
            <w:r w:rsidRPr="001B39A5">
              <w:rPr>
                <w:b/>
                <w:bCs/>
              </w:rPr>
              <w:t xml:space="preserve">   </w:t>
            </w:r>
          </w:p>
          <w:p w:rsidR="000A163E" w:rsidRPr="001B39A5" w:rsidRDefault="000A163E" w:rsidP="00427847"/>
        </w:tc>
      </w:tr>
      <w:tr w:rsidR="000A163E" w:rsidRPr="001B39A5" w:rsidTr="00427847">
        <w:trPr>
          <w:trHeight w:val="5147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Default="000A163E" w:rsidP="00427847">
            <w:pPr>
              <w:pStyle w:val="BodyText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:rsidR="000A163E" w:rsidRPr="001B39A5" w:rsidRDefault="000A163E" w:rsidP="00427847">
            <w:pPr>
              <w:pStyle w:val="BodyText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1B39A5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Content of Plan</w:t>
            </w:r>
          </w:p>
          <w:p w:rsidR="000A163E" w:rsidRPr="001B39A5" w:rsidRDefault="000A163E" w:rsidP="00427847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A163E" w:rsidRPr="001B39A5" w:rsidRDefault="000A163E" w:rsidP="00427847">
            <w:pPr>
              <w:ind w:left="360"/>
              <w:rPr>
                <w:b/>
              </w:rPr>
            </w:pPr>
            <w:r w:rsidRPr="001B39A5">
              <w:rPr>
                <w:b/>
              </w:rPr>
              <w:t>Curriculum:</w:t>
            </w:r>
          </w:p>
          <w:p w:rsidR="000A163E" w:rsidRPr="001B39A5" w:rsidRDefault="000A163E" w:rsidP="00F46CFE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Strands and Strand Units:</w:t>
            </w: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 w:rsidRPr="001B39A5">
              <w:rPr>
                <w:rFonts w:cs="CharlotteBookPlain"/>
                <w:bCs/>
                <w:lang w:val="en-US"/>
              </w:rPr>
              <w:t xml:space="preserve">The curriculum </w:t>
            </w:r>
            <w:proofErr w:type="gramStart"/>
            <w:r w:rsidRPr="001B39A5">
              <w:rPr>
                <w:rFonts w:cs="CharlotteBookPlain"/>
                <w:bCs/>
                <w:lang w:val="en-US"/>
              </w:rPr>
              <w:t>is delineated</w:t>
            </w:r>
            <w:proofErr w:type="gramEnd"/>
            <w:r w:rsidRPr="001B39A5">
              <w:rPr>
                <w:rFonts w:cs="CharlotteBookPlain"/>
                <w:bCs/>
                <w:lang w:val="en-US"/>
              </w:rPr>
              <w:t xml:space="preserve"> at four levels—infant classes, first and second classes, third and fourth classes, and fifth and sixth classes—and is divided into three strands: </w:t>
            </w:r>
            <w:r w:rsidRPr="001B39A5">
              <w:rPr>
                <w:rFonts w:cs="CharlotteBookItalicPlain"/>
                <w:bCs/>
                <w:lang w:val="en-US"/>
              </w:rPr>
              <w:t>Myself, Myself and</w:t>
            </w:r>
            <w:r w:rsidRPr="001B39A5">
              <w:rPr>
                <w:rFonts w:cs="CharlotteBookPlain"/>
                <w:bCs/>
                <w:lang w:val="en-US"/>
              </w:rPr>
              <w:t xml:space="preserve"> </w:t>
            </w:r>
            <w:r w:rsidRPr="001B39A5">
              <w:rPr>
                <w:rFonts w:cs="CharlotteBookItalicPlain"/>
                <w:bCs/>
                <w:lang w:val="en-US"/>
              </w:rPr>
              <w:t xml:space="preserve">others, </w:t>
            </w:r>
            <w:r w:rsidRPr="001B39A5">
              <w:rPr>
                <w:rFonts w:cs="CharlotteBookPlain"/>
                <w:bCs/>
                <w:lang w:val="en-US"/>
              </w:rPr>
              <w:t xml:space="preserve">and </w:t>
            </w:r>
            <w:r w:rsidRPr="001B39A5">
              <w:rPr>
                <w:rFonts w:cs="CharlotteBookItalicPlain"/>
                <w:bCs/>
                <w:lang w:val="en-US"/>
              </w:rPr>
              <w:t>Myself and the wider world</w:t>
            </w:r>
            <w:r w:rsidRPr="001B39A5">
              <w:rPr>
                <w:rFonts w:cs="CharlotteBookPlain"/>
                <w:bCs/>
                <w:lang w:val="en-US"/>
              </w:rPr>
              <w:t>.</w:t>
            </w:r>
          </w:p>
          <w:p w:rsidR="000A163E" w:rsidRPr="001B39A5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 w:rsidRPr="001B39A5">
              <w:rPr>
                <w:rFonts w:cs="CharlotteBookPlain"/>
                <w:bCs/>
                <w:lang w:val="en-US"/>
              </w:rPr>
              <w:t xml:space="preserve">Each of these strands </w:t>
            </w:r>
            <w:proofErr w:type="gramStart"/>
            <w:r w:rsidRPr="001B39A5">
              <w:rPr>
                <w:rFonts w:cs="CharlotteBookPlain"/>
                <w:bCs/>
                <w:lang w:val="en-US"/>
              </w:rPr>
              <w:t>is further subdivided</w:t>
            </w:r>
            <w:proofErr w:type="gramEnd"/>
            <w:r w:rsidRPr="001B39A5">
              <w:rPr>
                <w:rFonts w:cs="CharlotteBookPlain"/>
                <w:bCs/>
                <w:lang w:val="en-US"/>
              </w:rPr>
              <w:t xml:space="preserve"> into a number of strand units or topic areas that contain particular objectives.</w:t>
            </w: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</w:p>
          <w:p w:rsidR="000A163E" w:rsidRPr="001B39A5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 w:rsidRPr="00593A8C">
              <w:rPr>
                <w:lang w:eastAsia="en-IE"/>
              </w:rPr>
              <w:drawing>
                <wp:inline distT="0" distB="0" distL="0" distR="0" wp14:anchorId="7CCA295D" wp14:editId="72A1DBCE">
                  <wp:extent cx="5624830" cy="4160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830" cy="416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t xml:space="preserve"> </w:t>
            </w:r>
            <w:r w:rsidRPr="001B39A5">
              <w:rPr>
                <w:rFonts w:cs="CharlotteBookPlain"/>
                <w:bCs/>
                <w:lang w:val="en-US"/>
              </w:rPr>
              <w:t xml:space="preserve">teach aspects of all three major strand units each year and strand units will be chosen in such a way that the child will receive a comprehensive </w:t>
            </w:r>
            <w:proofErr w:type="spellStart"/>
            <w:r w:rsidRPr="001B39A5">
              <w:rPr>
                <w:rFonts w:cs="CharlotteBookPlain"/>
                <w:bCs/>
                <w:lang w:val="en-US"/>
              </w:rPr>
              <w:t>programme</w:t>
            </w:r>
            <w:proofErr w:type="spellEnd"/>
            <w:r w:rsidRPr="001B39A5">
              <w:rPr>
                <w:rFonts w:cs="CharlotteBookPlain"/>
                <w:bCs/>
                <w:lang w:val="en-US"/>
              </w:rPr>
              <w:t xml:space="preserve"> in SPHE</w:t>
            </w:r>
            <w:r>
              <w:rPr>
                <w:rFonts w:cs="CharlotteBookPlain"/>
                <w:bCs/>
                <w:lang w:val="en-US"/>
              </w:rPr>
              <w:t xml:space="preserve"> over a </w:t>
            </w:r>
            <w:proofErr w:type="gramStart"/>
            <w:r>
              <w:rPr>
                <w:rFonts w:cs="CharlotteBookPlain"/>
                <w:bCs/>
                <w:lang w:val="en-US"/>
              </w:rPr>
              <w:t>two year</w:t>
            </w:r>
            <w:proofErr w:type="gramEnd"/>
            <w:r>
              <w:rPr>
                <w:rFonts w:cs="CharlotteBookPlain"/>
                <w:bCs/>
                <w:lang w:val="en-US"/>
              </w:rPr>
              <w:t xml:space="preserve"> period. </w:t>
            </w: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rPr>
                <w:rFonts w:cs="CharlotteBookPlain"/>
                <w:bCs/>
                <w:lang w:val="en-US"/>
              </w:rPr>
              <w:t xml:space="preserve"> has, in accordance with the recommendations for full implementation of the SPHE curriculum, divided the strand units over a </w:t>
            </w:r>
            <w:proofErr w:type="gramStart"/>
            <w:r>
              <w:rPr>
                <w:rFonts w:cs="CharlotteBookPlain"/>
                <w:bCs/>
                <w:lang w:val="en-US"/>
              </w:rPr>
              <w:t>two year</w:t>
            </w:r>
            <w:proofErr w:type="gramEnd"/>
            <w:r>
              <w:rPr>
                <w:rFonts w:cs="CharlotteBookPlain"/>
                <w:bCs/>
                <w:lang w:val="en-US"/>
              </w:rPr>
              <w:t xml:space="preserve"> cycle as outlined below. </w:t>
            </w: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>
              <w:rPr>
                <w:rFonts w:cs="CharlotteBookPlain"/>
                <w:bCs/>
                <w:lang w:val="en-US"/>
              </w:rPr>
              <w:t xml:space="preserve">In order to ensure all strands are implemented it has been agreed that in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t xml:space="preserve"> all class teachers will use the template below to plan for and implement SPHE.</w:t>
            </w:r>
          </w:p>
          <w:p w:rsidR="000A163E" w:rsidRDefault="000A163E" w:rsidP="00427847">
            <w:pPr>
              <w:ind w:left="720"/>
              <w:jc w:val="center"/>
              <w:rPr>
                <w:rFonts w:cs="CharlotteBookPlain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A163E" w:rsidRDefault="000A163E" w:rsidP="00427847">
            <w:pPr>
              <w:ind w:left="720"/>
              <w:jc w:val="center"/>
              <w:rPr>
                <w:rFonts w:cs="CharlotteBookPlain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A163E" w:rsidRDefault="000A163E" w:rsidP="00427847">
            <w:pPr>
              <w:ind w:left="720"/>
              <w:jc w:val="center"/>
              <w:rPr>
                <w:rFonts w:cs="CharlotteBookPlain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0A163E" w:rsidRDefault="000A163E" w:rsidP="00427847">
            <w:pPr>
              <w:ind w:left="720"/>
              <w:jc w:val="center"/>
              <w:rPr>
                <w:rFonts w:cs="CharlotteBookPlain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9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4"/>
              <w:gridCol w:w="3581"/>
              <w:gridCol w:w="3874"/>
            </w:tblGrid>
            <w:tr w:rsidR="000A163E" w:rsidRPr="00C200B3" w:rsidTr="00427847">
              <w:trPr>
                <w:trHeight w:val="250"/>
              </w:trPr>
              <w:tc>
                <w:tcPr>
                  <w:tcW w:w="9919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C25F0B" w:rsidRDefault="000A163E" w:rsidP="00427847">
                  <w:pPr>
                    <w:jc w:val="center"/>
                    <w:rPr>
                      <w:rFonts w:cs="CharlotteBookPlain"/>
                      <w:b/>
                      <w:bCs/>
                      <w:color w:val="FF0000"/>
                      <w:sz w:val="32"/>
                      <w:szCs w:val="32"/>
                      <w:lang w:val="en-US"/>
                    </w:rPr>
                  </w:pPr>
                  <w:r w:rsidRPr="00C410FF">
                    <w:rPr>
                      <w:rFonts w:cs="CharlotteBookPlain"/>
                      <w:b/>
                      <w:bCs/>
                      <w:color w:val="FF0000"/>
                      <w:sz w:val="32"/>
                      <w:szCs w:val="32"/>
                      <w:lang w:val="en-US"/>
                    </w:rPr>
                    <w:t>SPHE Two Year School Plan</w:t>
                  </w:r>
                </w:p>
              </w:tc>
            </w:tr>
            <w:tr w:rsidR="000A163E" w:rsidRPr="00C200B3" w:rsidTr="00427847">
              <w:trPr>
                <w:trHeight w:val="250"/>
              </w:trPr>
              <w:tc>
                <w:tcPr>
                  <w:tcW w:w="246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1B2C3E" w:rsidRDefault="000A163E" w:rsidP="00427847">
                  <w:pPr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Strand</w:t>
                  </w:r>
                </w:p>
              </w:tc>
              <w:tc>
                <w:tcPr>
                  <w:tcW w:w="358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Strand Units (Year 1)</w:t>
                  </w:r>
                </w:p>
              </w:tc>
              <w:tc>
                <w:tcPr>
                  <w:tcW w:w="387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Strand Units (Year 2)</w:t>
                  </w:r>
                </w:p>
              </w:tc>
            </w:tr>
            <w:tr w:rsidR="000A163E" w:rsidRPr="00C200B3" w:rsidTr="00427847">
              <w:trPr>
                <w:trHeight w:val="1064"/>
              </w:trPr>
              <w:tc>
                <w:tcPr>
                  <w:tcW w:w="2464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AF6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Myself</w:t>
                  </w:r>
                </w:p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81" w:type="dxa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 xml:space="preserve">         </w:t>
                  </w:r>
                  <w:r w:rsidRPr="00030DFF">
                    <w:rPr>
                      <w:rFonts w:ascii="Trebuchet MS" w:hAnsi="Trebuchet MS"/>
                      <w:b/>
                      <w:bCs/>
                    </w:rPr>
                    <w:t>Self-identity</w:t>
                  </w:r>
                </w:p>
                <w:p w:rsidR="000A163E" w:rsidRPr="001B2C3E" w:rsidRDefault="000A163E" w:rsidP="00427847">
                  <w:pPr>
                    <w:jc w:val="both"/>
                    <w:rPr>
                      <w:rFonts w:ascii="Trebuchet MS" w:hAnsi="Trebuchet MS"/>
                    </w:rPr>
                  </w:pPr>
                  <w:r w:rsidRPr="00030DFF">
                    <w:rPr>
                      <w:rFonts w:ascii="Trebuchet MS" w:hAnsi="Trebuchet MS"/>
                    </w:rPr>
                    <w:t xml:space="preserve">          (September)</w:t>
                  </w:r>
                </w:p>
              </w:tc>
              <w:tc>
                <w:tcPr>
                  <w:tcW w:w="3874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>Taking care of my body</w:t>
                  </w:r>
                </w:p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0A163E" w:rsidRPr="00030DFF" w:rsidRDefault="000A163E" w:rsidP="00427847">
                  <w:pPr>
                    <w:jc w:val="center"/>
                    <w:rPr>
                      <w:rFonts w:ascii="Calibri" w:hAnsi="Calibri"/>
                      <w:i/>
                      <w:color w:val="FF0000"/>
                    </w:rPr>
                  </w:pPr>
                  <w:r>
                    <w:rPr>
                      <w:rFonts w:ascii="Calibri" w:hAnsi="Calibri"/>
                      <w:i/>
                      <w:color w:val="FF0000"/>
                    </w:rPr>
                    <w:t xml:space="preserve">+ all classes </w:t>
                  </w:r>
                  <w:r w:rsidRPr="00030DFF">
                    <w:rPr>
                      <w:rFonts w:ascii="Calibri" w:hAnsi="Calibri"/>
                      <w:i/>
                      <w:color w:val="FF0000"/>
                    </w:rPr>
                    <w:t>Revise Stay Safe lessons on Touches and Secrets and Telling lessons</w:t>
                  </w:r>
                </w:p>
                <w:p w:rsidR="000A163E" w:rsidRPr="001B2C3E" w:rsidRDefault="000A163E" w:rsidP="00427847">
                  <w:pPr>
                    <w:rPr>
                      <w:rFonts w:ascii="Trebuchet MS" w:hAnsi="Trebuchet MS"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>(Jan</w:t>
                  </w:r>
                  <w:r>
                    <w:rPr>
                      <w:rFonts w:ascii="Trebuchet MS" w:hAnsi="Trebuchet MS"/>
                      <w:b/>
                      <w:bCs/>
                    </w:rPr>
                    <w:t xml:space="preserve">uary, </w:t>
                  </w:r>
                  <w:r w:rsidRPr="00030DFF">
                    <w:rPr>
                      <w:rFonts w:ascii="Trebuchet MS" w:hAnsi="Trebuchet MS"/>
                      <w:b/>
                      <w:bCs/>
                    </w:rPr>
                    <w:t>Feb</w:t>
                  </w:r>
                  <w:r>
                    <w:rPr>
                      <w:rFonts w:ascii="Trebuchet MS" w:hAnsi="Trebuchet MS"/>
                      <w:b/>
                      <w:bCs/>
                    </w:rPr>
                    <w:t xml:space="preserve">ruary to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</w:rPr>
                    <w:t>Mid March</w:t>
                  </w:r>
                  <w:proofErr w:type="spellEnd"/>
                  <w:r w:rsidRPr="00030DFF">
                    <w:rPr>
                      <w:rFonts w:ascii="Trebuchet MS" w:hAnsi="Trebuchet MS"/>
                      <w:b/>
                      <w:bCs/>
                    </w:rPr>
                    <w:t>)</w:t>
                  </w:r>
                </w:p>
              </w:tc>
            </w:tr>
            <w:tr w:rsidR="000A163E" w:rsidRPr="00C200B3" w:rsidTr="00427847">
              <w:trPr>
                <w:trHeight w:val="94"/>
              </w:trPr>
              <w:tc>
                <w:tcPr>
                  <w:tcW w:w="2464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AF6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C200B3" w:rsidRDefault="000A163E" w:rsidP="00427847">
                  <w:pPr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81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>Safety and Protection -Personal Safety:</w:t>
                  </w:r>
                </w:p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 xml:space="preserve">(October, November, December ) </w:t>
                  </w:r>
                </w:p>
                <w:p w:rsidR="000A163E" w:rsidRPr="00030DFF" w:rsidRDefault="000A163E" w:rsidP="00427847">
                  <w:pPr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</w:p>
                <w:p w:rsidR="000A163E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>The full implementation of the Stay Safe programme</w:t>
                  </w:r>
                </w:p>
              </w:tc>
              <w:tc>
                <w:tcPr>
                  <w:tcW w:w="3874" w:type="dxa"/>
                  <w:vMerge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0A163E" w:rsidRPr="00C200B3" w:rsidTr="00427847">
              <w:trPr>
                <w:trHeight w:val="2363"/>
              </w:trPr>
              <w:tc>
                <w:tcPr>
                  <w:tcW w:w="2464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c>
              <w:tc>
                <w:tcPr>
                  <w:tcW w:w="3581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F46CFE">
                  <w:pPr>
                    <w:pStyle w:val="NormalWeb"/>
                    <w:numPr>
                      <w:ilvl w:val="0"/>
                      <w:numId w:val="20"/>
                    </w:numPr>
                    <w:spacing w:before="0" w:beforeAutospacing="0" w:after="0" w:afterAutospacing="0"/>
                    <w:rPr>
                      <w:rFonts w:ascii="Trebuchet MS" w:hAnsi="Trebuchet MS" w:cs="Arial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>Making Decisions*</w:t>
                  </w:r>
                </w:p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 xml:space="preserve"> (March-April) </w:t>
                  </w:r>
                </w:p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 xml:space="preserve">      </w:t>
                  </w:r>
                  <w:r w:rsidRPr="00030DFF"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</w:rPr>
                    <w:t>3rd to 6</w:t>
                  </w:r>
                  <w:r w:rsidRPr="00030DFF"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  <w:vertAlign w:val="superscript"/>
                    </w:rPr>
                    <w:t>th</w:t>
                  </w:r>
                  <w:r w:rsidRPr="00030DFF"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</w:rPr>
                    <w:t xml:space="preserve"> class only. </w:t>
                  </w:r>
                </w:p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</w:rPr>
                  </w:pPr>
                </w:p>
                <w:p w:rsidR="000A163E" w:rsidRPr="00030DFF" w:rsidRDefault="000A163E" w:rsidP="00F46CFE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rebuchet MS" w:hAnsi="Trebuchet MS" w:cs="Arial"/>
                      <w:b/>
                      <w:bCs/>
                      <w:kern w:val="24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kern w:val="24"/>
                    </w:rPr>
                    <w:t xml:space="preserve">Safety and Protection – Other Safety Issues  </w:t>
                  </w:r>
                </w:p>
                <w:p w:rsidR="000A163E" w:rsidRPr="00030DFF" w:rsidRDefault="000A163E" w:rsidP="00427847">
                  <w:pPr>
                    <w:pStyle w:val="ListParagraph"/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>(March-April)</w:t>
                  </w:r>
                </w:p>
                <w:p w:rsidR="000A163E" w:rsidRPr="001B2C3E" w:rsidRDefault="000A163E" w:rsidP="00427847">
                  <w:pPr>
                    <w:pStyle w:val="ListParagraph"/>
                    <w:rPr>
                      <w:rFonts w:ascii="Trebuchet MS" w:hAnsi="Trebuchet MS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</w:rPr>
                    <w:t>Infants to 2</w:t>
                  </w:r>
                  <w:r w:rsidRPr="00030DFF"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  <w:vertAlign w:val="superscript"/>
                    </w:rPr>
                    <w:t>nd</w:t>
                  </w:r>
                  <w:r w:rsidRPr="00030DFF">
                    <w:rPr>
                      <w:rFonts w:ascii="Trebuchet MS" w:hAnsi="Trebuchet MS" w:cs="Arial"/>
                      <w:b/>
                      <w:bCs/>
                      <w:color w:val="FF0000"/>
                      <w:kern w:val="24"/>
                    </w:rPr>
                    <w:t xml:space="preserve"> class only</w:t>
                  </w:r>
                </w:p>
              </w:tc>
              <w:tc>
                <w:tcPr>
                  <w:tcW w:w="387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427847">
                  <w:pPr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>Growing and Changing</w:t>
                  </w:r>
                </w:p>
                <w:p w:rsidR="000A163E" w:rsidRPr="001B2C3E" w:rsidRDefault="000A163E" w:rsidP="00427847">
                  <w:pPr>
                    <w:rPr>
                      <w:rFonts w:ascii="Trebuchet MS" w:hAnsi="Trebuchet MS"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 xml:space="preserve">          (Mid Mar-April)</w:t>
                  </w:r>
                </w:p>
              </w:tc>
            </w:tr>
            <w:tr w:rsidR="000A163E" w:rsidRPr="00C200B3" w:rsidTr="00427847">
              <w:trPr>
                <w:trHeight w:val="1991"/>
              </w:trPr>
              <w:tc>
                <w:tcPr>
                  <w:tcW w:w="2464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EAF6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C200B3" w:rsidRDefault="000A163E" w:rsidP="00427847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Myself and others</w:t>
                  </w:r>
                </w:p>
              </w:tc>
              <w:tc>
                <w:tcPr>
                  <w:tcW w:w="3581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 xml:space="preserve">Myself and My Family </w:t>
                  </w:r>
                </w:p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</w:pPr>
                  <w:r w:rsidRPr="00030D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  <w:t xml:space="preserve"> (January, February)</w:t>
                  </w:r>
                </w:p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410FF"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 xml:space="preserve">Relating to others </w:t>
                  </w:r>
                </w:p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0A163E" w:rsidRPr="00807E05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 xml:space="preserve">    (September &amp;</w:t>
                  </w:r>
                  <w:r>
                    <w:rPr>
                      <w:rFonts w:ascii="Trebuchet MS" w:hAnsi="Trebuchet MS"/>
                      <w:b/>
                      <w:bCs/>
                    </w:rPr>
                    <w:t xml:space="preserve"> </w:t>
                  </w:r>
                  <w:r w:rsidRPr="00030DFF">
                    <w:rPr>
                      <w:rFonts w:ascii="Trebuchet MS" w:hAnsi="Trebuchet MS"/>
                      <w:b/>
                      <w:bCs/>
                    </w:rPr>
                    <w:t>October)</w:t>
                  </w:r>
                </w:p>
              </w:tc>
            </w:tr>
            <w:tr w:rsidR="000A163E" w:rsidRPr="00C200B3" w:rsidTr="00427847">
              <w:trPr>
                <w:trHeight w:val="2515"/>
              </w:trPr>
              <w:tc>
                <w:tcPr>
                  <w:tcW w:w="2464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EAF6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C200B3" w:rsidRDefault="000A163E" w:rsidP="00427847">
                  <w:pPr>
                    <w:jc w:val="center"/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81" w:type="dxa"/>
                  <w:vMerge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030DFF" w:rsidRDefault="000A163E" w:rsidP="004278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 w:cs="Arial"/>
                      <w:b/>
                      <w:bCs/>
                      <w:color w:val="000000" w:themeColor="text1"/>
                      <w:kern w:val="24"/>
                    </w:rPr>
                  </w:pPr>
                </w:p>
              </w:tc>
              <w:tc>
                <w:tcPr>
                  <w:tcW w:w="3874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807E05" w:rsidRDefault="000A163E" w:rsidP="00F46CF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>My friends and other people</w:t>
                  </w:r>
                  <w:r w:rsidRPr="00807E05">
                    <w:rPr>
                      <w:rFonts w:ascii="Trebuchet MS" w:hAnsi="Trebuchet MS"/>
                      <w:b/>
                      <w:bCs/>
                    </w:rPr>
                    <w:t xml:space="preserve">     </w:t>
                  </w:r>
                </w:p>
                <w:p w:rsidR="000A163E" w:rsidRPr="001B2C3E" w:rsidRDefault="000A163E" w:rsidP="00427847">
                  <w:pPr>
                    <w:rPr>
                      <w:rFonts w:ascii="Trebuchet MS" w:hAnsi="Trebuchet MS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1B2C3E">
                    <w:rPr>
                      <w:rFonts w:ascii="Trebuchet MS" w:hAnsi="Trebuchet MS"/>
                      <w:b/>
                      <w:bCs/>
                      <w:color w:val="FF0000"/>
                      <w:sz w:val="36"/>
                      <w:szCs w:val="36"/>
                    </w:rPr>
                    <w:t>+</w:t>
                  </w:r>
                </w:p>
                <w:p w:rsidR="000A163E" w:rsidRPr="00030DFF" w:rsidRDefault="000A163E" w:rsidP="00F46CFE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rebuchet MS" w:hAnsi="Trebuchet MS"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 xml:space="preserve">Safety and Protection: Other Safety Issues </w:t>
                  </w:r>
                </w:p>
                <w:p w:rsidR="000A163E" w:rsidRPr="00807E05" w:rsidRDefault="000A163E" w:rsidP="00427847">
                  <w:pPr>
                    <w:pStyle w:val="ListParagraph"/>
                    <w:rPr>
                      <w:rFonts w:ascii="Trebuchet MS" w:hAnsi="Trebuchet MS"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  <w:color w:val="FF0000"/>
                    </w:rPr>
                    <w:t>3</w:t>
                  </w:r>
                  <w:r w:rsidRPr="00030DFF">
                    <w:rPr>
                      <w:rFonts w:ascii="Trebuchet MS" w:hAnsi="Trebuchet MS"/>
                      <w:b/>
                      <w:bCs/>
                      <w:color w:val="FF0000"/>
                      <w:vertAlign w:val="superscript"/>
                    </w:rPr>
                    <w:t>rd</w:t>
                  </w:r>
                  <w:r w:rsidRPr="00030DFF">
                    <w:rPr>
                      <w:rFonts w:ascii="Trebuchet MS" w:hAnsi="Trebuchet MS"/>
                      <w:b/>
                      <w:bCs/>
                      <w:color w:val="FF0000"/>
                    </w:rPr>
                    <w:t xml:space="preserve"> to 6</w:t>
                  </w:r>
                  <w:r w:rsidRPr="00030DFF">
                    <w:rPr>
                      <w:rFonts w:ascii="Trebuchet MS" w:hAnsi="Trebuchet MS"/>
                      <w:b/>
                      <w:bCs/>
                      <w:color w:val="FF0000"/>
                      <w:vertAlign w:val="superscript"/>
                    </w:rPr>
                    <w:t>th</w:t>
                  </w:r>
                  <w:r w:rsidRPr="00030DFF">
                    <w:rPr>
                      <w:rFonts w:ascii="Trebuchet MS" w:hAnsi="Trebuchet MS"/>
                      <w:b/>
                      <w:bCs/>
                      <w:color w:val="FF0000"/>
                    </w:rPr>
                    <w:t xml:space="preserve"> classes only </w:t>
                  </w:r>
                  <w:r w:rsidRPr="00030DFF">
                    <w:rPr>
                      <w:rFonts w:ascii="Trebuchet MS" w:hAnsi="Trebuchet MS"/>
                      <w:b/>
                      <w:bCs/>
                    </w:rPr>
                    <w:t>(May-June)</w:t>
                  </w:r>
                </w:p>
              </w:tc>
            </w:tr>
            <w:tr w:rsidR="000A163E" w:rsidRPr="00C200B3" w:rsidTr="00427847">
              <w:trPr>
                <w:trHeight w:val="617"/>
              </w:trPr>
              <w:tc>
                <w:tcPr>
                  <w:tcW w:w="246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C200B3" w:rsidRDefault="000A163E" w:rsidP="00427847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C200B3">
                    <w:rPr>
                      <w:rFonts w:ascii="Trebuchet MS" w:hAnsi="Trebuchet MS"/>
                      <w:b/>
                      <w:bCs/>
                      <w:sz w:val="28"/>
                      <w:szCs w:val="28"/>
                    </w:rPr>
                    <w:t>Myself and the wider world</w:t>
                  </w:r>
                </w:p>
              </w:tc>
              <w:tc>
                <w:tcPr>
                  <w:tcW w:w="358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FDADF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  <w:hideMark/>
                </w:tcPr>
                <w:p w:rsidR="000A163E" w:rsidRPr="00030DFF" w:rsidRDefault="000A163E" w:rsidP="00427847">
                  <w:pPr>
                    <w:rPr>
                      <w:rFonts w:ascii="Trebuchet MS" w:hAnsi="Trebuchet MS"/>
                      <w:b/>
                      <w:bCs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 xml:space="preserve">Developing Citizenship </w:t>
                  </w:r>
                </w:p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>(May-June)</w:t>
                  </w:r>
                </w:p>
              </w:tc>
              <w:tc>
                <w:tcPr>
                  <w:tcW w:w="387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AE0D1"/>
                  <w:tcMar>
                    <w:top w:w="40" w:type="dxa"/>
                    <w:left w:w="76" w:type="dxa"/>
                    <w:bottom w:w="40" w:type="dxa"/>
                    <w:right w:w="76" w:type="dxa"/>
                  </w:tcMar>
                  <w:vAlign w:val="center"/>
                </w:tcPr>
                <w:p w:rsidR="000A163E" w:rsidRPr="00C200B3" w:rsidRDefault="000A163E" w:rsidP="00427847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030DFF">
                    <w:rPr>
                      <w:rFonts w:ascii="Trebuchet MS" w:hAnsi="Trebuchet MS"/>
                      <w:b/>
                      <w:bCs/>
                    </w:rPr>
                    <w:t>Media Education (Nov-Dec.)</w:t>
                  </w:r>
                </w:p>
              </w:tc>
            </w:tr>
          </w:tbl>
          <w:p w:rsidR="000A163E" w:rsidRDefault="000A163E" w:rsidP="00427847">
            <w:pPr>
              <w:rPr>
                <w:rFonts w:cs="CharlotteBookPlain"/>
                <w:b/>
                <w:bCs/>
                <w:color w:val="FF0000"/>
              </w:rPr>
            </w:pPr>
            <w:r w:rsidRPr="00D26E89">
              <w:rPr>
                <w:rFonts w:cs="CharlotteBookPlain"/>
                <w:b/>
                <w:bCs/>
                <w:color w:val="FF0000"/>
              </w:rPr>
              <w:lastRenderedPageBreak/>
              <w:t>All classes will do the same strands in one year</w:t>
            </w:r>
            <w:r>
              <w:rPr>
                <w:rFonts w:cs="CharlotteBookPlain"/>
                <w:b/>
                <w:bCs/>
                <w:color w:val="FF0000"/>
              </w:rPr>
              <w:t xml:space="preserve"> and will implement the strands over the months as </w:t>
            </w:r>
          </w:p>
          <w:p w:rsidR="000A163E" w:rsidRDefault="000A163E" w:rsidP="00427847">
            <w:pPr>
              <w:rPr>
                <w:rFonts w:cs="CharlotteBookPlain"/>
                <w:b/>
                <w:bCs/>
                <w:color w:val="FF0000"/>
              </w:rPr>
            </w:pPr>
            <w:proofErr w:type="gramStart"/>
            <w:r>
              <w:rPr>
                <w:rFonts w:cs="CharlotteBookPlain"/>
                <w:b/>
                <w:bCs/>
                <w:color w:val="FF0000"/>
              </w:rPr>
              <w:t>outlined</w:t>
            </w:r>
            <w:proofErr w:type="gramEnd"/>
            <w:r>
              <w:rPr>
                <w:rFonts w:cs="CharlotteBookPlain"/>
                <w:b/>
                <w:bCs/>
                <w:color w:val="FF0000"/>
              </w:rPr>
              <w:t xml:space="preserve"> above. </w:t>
            </w:r>
          </w:p>
          <w:p w:rsidR="000A163E" w:rsidRDefault="000A163E" w:rsidP="00427847">
            <w:pPr>
              <w:rPr>
                <w:rFonts w:cs="CharlotteBookPlain"/>
                <w:b/>
                <w:bCs/>
                <w:color w:val="FF0000"/>
              </w:rPr>
            </w:pPr>
            <w:r>
              <w:rPr>
                <w:rFonts w:cs="CharlotteBookPlain"/>
                <w:b/>
                <w:bCs/>
                <w:color w:val="FF0000"/>
              </w:rPr>
              <w:t xml:space="preserve">At the time of this review </w:t>
            </w:r>
          </w:p>
          <w:p w:rsidR="000A163E" w:rsidRPr="00D26E89" w:rsidRDefault="000A163E" w:rsidP="00427847">
            <w:pPr>
              <w:rPr>
                <w:rFonts w:cs="CharlotteBookPlain"/>
                <w:b/>
                <w:bCs/>
                <w:color w:val="FF0000"/>
                <w:lang w:val="en-US"/>
              </w:rPr>
            </w:pPr>
            <w:r>
              <w:rPr>
                <w:rFonts w:cs="CharlotteBookPlain"/>
                <w:b/>
                <w:bCs/>
                <w:color w:val="FF0000"/>
              </w:rPr>
              <w:t xml:space="preserve">              Year 1 = School year 2020/2021                                   Year 2 = School year 2021/2022</w:t>
            </w:r>
          </w:p>
          <w:p w:rsidR="000A163E" w:rsidRDefault="000A163E" w:rsidP="00427847">
            <w:pPr>
              <w:ind w:left="720"/>
              <w:rPr>
                <w:rFonts w:cs="CharlotteBookPlain"/>
                <w:b/>
                <w:bCs/>
                <w:color w:val="FF0000"/>
              </w:rPr>
            </w:pPr>
            <w:r>
              <w:rPr>
                <w:rFonts w:cs="CharlotteBookPlain"/>
                <w:b/>
                <w:bCs/>
                <w:lang w:val="en-US"/>
              </w:rPr>
              <w:t xml:space="preserve">               </w:t>
            </w:r>
            <w:r>
              <w:rPr>
                <w:rFonts w:cs="CharlotteBookPlain"/>
                <w:b/>
                <w:bCs/>
                <w:color w:val="FF0000"/>
              </w:rPr>
              <w:t>School year 2022/2023                                                   School year 2023/2024</w:t>
            </w:r>
          </w:p>
          <w:p w:rsidR="000A163E" w:rsidRDefault="000A163E" w:rsidP="00427847">
            <w:pPr>
              <w:ind w:left="720"/>
              <w:rPr>
                <w:rFonts w:cs="CharlotteBookPlain"/>
                <w:b/>
                <w:bCs/>
                <w:color w:val="FF0000"/>
              </w:rPr>
            </w:pPr>
          </w:p>
          <w:p w:rsidR="000A163E" w:rsidRDefault="000A163E" w:rsidP="00427847">
            <w:pPr>
              <w:ind w:left="720"/>
              <w:rPr>
                <w:rFonts w:cs="CharlotteBookPlain"/>
                <w:b/>
                <w:bCs/>
                <w:color w:val="FF0000"/>
              </w:rPr>
            </w:pPr>
            <w:r>
              <w:rPr>
                <w:rFonts w:cs="CharlotteBookPlain"/>
                <w:b/>
                <w:bCs/>
                <w:color w:val="FF0000"/>
              </w:rPr>
              <w:t>The date for the next review is June 2022</w:t>
            </w:r>
          </w:p>
          <w:p w:rsidR="000A163E" w:rsidRDefault="000A163E" w:rsidP="00427847">
            <w:pPr>
              <w:ind w:left="720"/>
              <w:rPr>
                <w:rFonts w:cs="CharlotteBookPlain"/>
                <w:b/>
                <w:bCs/>
                <w:color w:val="FF0000"/>
              </w:rPr>
            </w:pPr>
            <w:r>
              <w:rPr>
                <w:rFonts w:cs="CharlotteBookPlain"/>
                <w:b/>
                <w:bCs/>
                <w:lang w:val="en-US"/>
              </w:rPr>
              <w:t xml:space="preserve">               </w:t>
            </w:r>
          </w:p>
          <w:p w:rsidR="000A163E" w:rsidRDefault="000A163E" w:rsidP="00427847">
            <w:pPr>
              <w:rPr>
                <w:rFonts w:cs="CharlotteBookPlain"/>
                <w:b/>
                <w:bCs/>
                <w:sz w:val="28"/>
                <w:szCs w:val="28"/>
                <w:lang w:val="en-US"/>
              </w:rPr>
            </w:pPr>
          </w:p>
          <w:p w:rsidR="000A163E" w:rsidRDefault="000A163E" w:rsidP="00427847">
            <w:pPr>
              <w:rPr>
                <w:rFonts w:cs="CharlotteBookPlain"/>
                <w:b/>
                <w:bCs/>
                <w:sz w:val="28"/>
                <w:szCs w:val="28"/>
                <w:lang w:val="en-US"/>
              </w:rPr>
            </w:pPr>
          </w:p>
          <w:p w:rsidR="000A163E" w:rsidRPr="00CA347A" w:rsidRDefault="000A163E" w:rsidP="00427847">
            <w:pPr>
              <w:rPr>
                <w:rFonts w:cs="CharlotteBookPlain"/>
                <w:b/>
                <w:bCs/>
                <w:sz w:val="28"/>
                <w:szCs w:val="28"/>
                <w:lang w:val="en-US"/>
              </w:rPr>
            </w:pPr>
            <w:r w:rsidRPr="00CA347A">
              <w:rPr>
                <w:rFonts w:cs="CharlotteBookPlain"/>
                <w:b/>
                <w:bCs/>
                <w:sz w:val="28"/>
                <w:szCs w:val="28"/>
                <w:lang w:val="en-US"/>
              </w:rPr>
              <w:t>Teacher Planning and recording of content objectives and strand units covered:</w:t>
            </w:r>
          </w:p>
          <w:p w:rsidR="000A163E" w:rsidRPr="006C0453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 w:rsidRPr="006C0453">
              <w:rPr>
                <w:rFonts w:cs="CharlotteBookPlain"/>
                <w:bCs/>
                <w:lang w:val="en-US"/>
              </w:rPr>
              <w:t xml:space="preserve">All teachers will be required to have an SPHE plan for each month. That plan must clearly show the content objectives (Strand units) to </w:t>
            </w:r>
            <w:proofErr w:type="gramStart"/>
            <w:r w:rsidRPr="006C0453">
              <w:rPr>
                <w:rFonts w:cs="CharlotteBookPlain"/>
                <w:bCs/>
                <w:lang w:val="en-US"/>
              </w:rPr>
              <w:t>be covered</w:t>
            </w:r>
            <w:proofErr w:type="gramEnd"/>
            <w:r w:rsidRPr="006C0453">
              <w:rPr>
                <w:rFonts w:cs="CharlotteBookPlain"/>
                <w:bCs/>
                <w:lang w:val="en-US"/>
              </w:rPr>
              <w:t xml:space="preserve"> in that month and how this has been timetabled for.</w:t>
            </w:r>
          </w:p>
          <w:p w:rsidR="000A163E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>
              <w:rPr>
                <w:rFonts w:cs="CharlotteBookPlain"/>
                <w:bCs/>
                <w:lang w:val="en-US"/>
              </w:rPr>
              <w:t xml:space="preserve">As part of the </w:t>
            </w:r>
            <w:proofErr w:type="spellStart"/>
            <w:r>
              <w:rPr>
                <w:rFonts w:cs="CharlotteBookPlain"/>
                <w:bCs/>
                <w:lang w:val="en-US"/>
              </w:rPr>
              <w:t>Cuntas</w:t>
            </w:r>
            <w:proofErr w:type="spellEnd"/>
            <w:r>
              <w:rPr>
                <w:rFonts w:cs="CharlotteBookPlain"/>
                <w:bCs/>
                <w:lang w:val="en-US"/>
              </w:rPr>
              <w:t xml:space="preserve"> </w:t>
            </w:r>
            <w:proofErr w:type="spellStart"/>
            <w:r>
              <w:rPr>
                <w:rFonts w:cs="CharlotteBookPlain"/>
                <w:bCs/>
                <w:lang w:val="en-US"/>
              </w:rPr>
              <w:t>Miosiul</w:t>
            </w:r>
            <w:proofErr w:type="spellEnd"/>
            <w:r w:rsidRPr="006C0453">
              <w:rPr>
                <w:rFonts w:cs="CharlotteBookPlain"/>
                <w:bCs/>
                <w:lang w:val="en-US"/>
              </w:rPr>
              <w:t xml:space="preserve"> teachers must indicate the content </w:t>
            </w:r>
            <w:proofErr w:type="gramStart"/>
            <w:r w:rsidRPr="006C0453">
              <w:rPr>
                <w:rFonts w:cs="CharlotteBookPlain"/>
                <w:bCs/>
                <w:lang w:val="en-US"/>
              </w:rPr>
              <w:t>objectives</w:t>
            </w:r>
            <w:proofErr w:type="gramEnd"/>
            <w:r w:rsidRPr="006C0453">
              <w:rPr>
                <w:rFonts w:cs="CharlotteBookPlain"/>
                <w:bCs/>
                <w:lang w:val="en-US"/>
              </w:rPr>
              <w:t xml:space="preserve"> (Strand units) covered </w:t>
            </w:r>
            <w:r>
              <w:rPr>
                <w:rFonts w:cs="CharlotteBookPlain"/>
                <w:bCs/>
                <w:lang w:val="en-US"/>
              </w:rPr>
              <w:t xml:space="preserve">in SPHE </w:t>
            </w:r>
            <w:r w:rsidRPr="006C0453">
              <w:rPr>
                <w:rFonts w:cs="CharlotteBookPlain"/>
                <w:bCs/>
                <w:lang w:val="en-US"/>
              </w:rPr>
              <w:t xml:space="preserve">for that month. </w:t>
            </w:r>
          </w:p>
          <w:p w:rsidR="000A163E" w:rsidRPr="006C0453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>
              <w:rPr>
                <w:rFonts w:cs="CharlotteBookPlain"/>
                <w:bCs/>
                <w:lang w:val="en-US"/>
              </w:rPr>
              <w:t xml:space="preserve">After completion of the Stay Safe </w:t>
            </w:r>
            <w:proofErr w:type="spellStart"/>
            <w:r>
              <w:rPr>
                <w:rFonts w:cs="CharlotteBookPlain"/>
                <w:bCs/>
                <w:lang w:val="en-US"/>
              </w:rPr>
              <w:t>programme</w:t>
            </w:r>
            <w:proofErr w:type="spellEnd"/>
            <w:r>
              <w:rPr>
                <w:rFonts w:cs="CharlotteBookPlain"/>
                <w:bCs/>
                <w:lang w:val="en-US"/>
              </w:rPr>
              <w:t xml:space="preserve"> (YEAR 1of the School Plan) teachers must sign the ‘Completion of the Stay Safe </w:t>
            </w:r>
            <w:proofErr w:type="spellStart"/>
            <w:r>
              <w:rPr>
                <w:rFonts w:cs="CharlotteBookPlain"/>
                <w:bCs/>
                <w:lang w:val="en-US"/>
              </w:rPr>
              <w:t>Programme</w:t>
            </w:r>
            <w:proofErr w:type="spellEnd"/>
            <w:r>
              <w:rPr>
                <w:rFonts w:cs="CharlotteBookPlain"/>
                <w:bCs/>
                <w:lang w:val="en-US"/>
              </w:rPr>
              <w:t xml:space="preserve">’’ record sheet in the principal’s office. </w:t>
            </w:r>
          </w:p>
          <w:p w:rsidR="000A163E" w:rsidRDefault="000A163E" w:rsidP="00427847">
            <w:pPr>
              <w:ind w:left="720"/>
              <w:rPr>
                <w:rFonts w:cs="CharlotteBookPlain"/>
                <w:b/>
                <w:bCs/>
                <w:lang w:val="en-US"/>
              </w:rPr>
            </w:pPr>
          </w:p>
          <w:p w:rsidR="000A163E" w:rsidRPr="004C5E82" w:rsidRDefault="000A163E" w:rsidP="00427847">
            <w:pPr>
              <w:rPr>
                <w:rFonts w:cs="CharlotteBookPlain"/>
                <w:b/>
                <w:bCs/>
                <w:lang w:val="en-US"/>
              </w:rPr>
            </w:pPr>
            <w:r>
              <w:rPr>
                <w:rFonts w:cs="CharlotteBookPlain"/>
                <w:b/>
                <w:bCs/>
                <w:lang w:val="en-US"/>
              </w:rPr>
              <w:t>The S</w:t>
            </w:r>
            <w:r w:rsidRPr="004C5E82">
              <w:rPr>
                <w:rFonts w:cs="CharlotteBookPlain"/>
                <w:b/>
                <w:bCs/>
                <w:lang w:val="en-US"/>
              </w:rPr>
              <w:t xml:space="preserve">tay Safe </w:t>
            </w:r>
            <w:proofErr w:type="spellStart"/>
            <w:r w:rsidRPr="004C5E82">
              <w:rPr>
                <w:rFonts w:cs="CharlotteBookPlain"/>
                <w:b/>
                <w:bCs/>
                <w:lang w:val="en-US"/>
              </w:rPr>
              <w:t>Programme</w:t>
            </w:r>
            <w:proofErr w:type="spellEnd"/>
            <w:r w:rsidRPr="004C5E82">
              <w:rPr>
                <w:rFonts w:cs="CharlotteBookPlain"/>
                <w:b/>
                <w:bCs/>
                <w:lang w:val="en-US"/>
              </w:rPr>
              <w:t>:</w:t>
            </w:r>
          </w:p>
          <w:p w:rsidR="000A163E" w:rsidRPr="004C5E82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 xml:space="preserve">The Stay Safe programme is a personal safety skills programme for primary schools. The aim of   </w:t>
            </w:r>
          </w:p>
          <w:p w:rsidR="000A163E" w:rsidRPr="004C5E82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 w:rsidRPr="004C5E82">
              <w:rPr>
                <w:rFonts w:cs="Candara"/>
                <w:lang w:eastAsia="en-IE"/>
              </w:rPr>
              <w:t xml:space="preserve">               The programme is to reduce vulnerability to child abuse and bullying through the provision of  </w:t>
            </w:r>
          </w:p>
          <w:p w:rsidR="000A163E" w:rsidRPr="004C5E82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 w:rsidRPr="004C5E82">
              <w:rPr>
                <w:rFonts w:cs="Candara"/>
                <w:lang w:eastAsia="en-IE"/>
              </w:rPr>
              <w:t xml:space="preserve">               personal safety education for children and training for teachers, school management boards and   </w:t>
            </w:r>
          </w:p>
          <w:p w:rsidR="000A163E" w:rsidRPr="004C5E82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 w:rsidRPr="004C5E82">
              <w:rPr>
                <w:rFonts w:cs="Candara"/>
                <w:lang w:eastAsia="en-IE"/>
              </w:rPr>
              <w:t xml:space="preserve">               </w:t>
            </w:r>
            <w:proofErr w:type="gramStart"/>
            <w:r w:rsidRPr="004C5E82">
              <w:rPr>
                <w:rFonts w:cs="Candara"/>
                <w:lang w:eastAsia="en-IE"/>
              </w:rPr>
              <w:t>parents</w:t>
            </w:r>
            <w:proofErr w:type="gramEnd"/>
            <w:r w:rsidRPr="004C5E82">
              <w:rPr>
                <w:rFonts w:cs="Candara"/>
                <w:lang w:eastAsia="en-IE"/>
              </w:rPr>
              <w:t>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>In accordance with the D</w:t>
            </w:r>
            <w:r>
              <w:rPr>
                <w:rFonts w:cs="Candara"/>
                <w:lang w:eastAsia="en-IE"/>
              </w:rPr>
              <w:t>E</w:t>
            </w:r>
            <w:r w:rsidRPr="004C5E82">
              <w:rPr>
                <w:rFonts w:cs="Candara"/>
                <w:lang w:eastAsia="en-IE"/>
              </w:rPr>
              <w:t xml:space="preserve">S Child Protection procedures 2017 all primary schools are </w:t>
            </w:r>
            <w:r>
              <w:rPr>
                <w:rFonts w:cs="Candara"/>
                <w:lang w:eastAsia="en-IE"/>
              </w:rPr>
              <w:t xml:space="preserve">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 xml:space="preserve">required to fully implement the programme within the context of the Social, Personal and Health </w:t>
            </w:r>
          </w:p>
          <w:p w:rsidR="000A163E" w:rsidRPr="004C5E82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proofErr w:type="spellStart"/>
            <w:r w:rsidRPr="004C5E82">
              <w:rPr>
                <w:rFonts w:cs="Candara"/>
                <w:lang w:eastAsia="en-IE"/>
              </w:rPr>
              <w:t>Educationcurriculum</w:t>
            </w:r>
            <w:proofErr w:type="spellEnd"/>
            <w:r w:rsidRPr="004C5E82">
              <w:rPr>
                <w:rFonts w:cs="Candara"/>
                <w:lang w:eastAsia="en-IE"/>
              </w:rPr>
              <w:t>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 xml:space="preserve">The implementation of the Stay Safe programme </w:t>
            </w:r>
            <w:r w:rsidRPr="004C5E82">
              <w:rPr>
                <w:bCs/>
              </w:rPr>
              <w:t>in</w:t>
            </w:r>
            <w:r>
              <w:t xml:space="preserve">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 w:rsidRPr="004C5E82">
              <w:rPr>
                <w:rFonts w:cs="CharlotteBookPlain"/>
                <w:bCs/>
                <w:lang w:val="en-US"/>
              </w:rPr>
              <w:t xml:space="preserve"> will </w:t>
            </w:r>
            <w:r w:rsidRPr="004C5E82">
              <w:rPr>
                <w:rFonts w:cs="Candara"/>
                <w:lang w:eastAsia="en-IE"/>
              </w:rPr>
              <w:t xml:space="preserve">be a collaborative </w:t>
            </w:r>
            <w:r>
              <w:rPr>
                <w:rFonts w:cs="Candara"/>
                <w:lang w:eastAsia="en-IE"/>
              </w:rPr>
              <w:t xml:space="preserve">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 xml:space="preserve">process involving parents, teachers and the wider school community taking a co-ordinated </w:t>
            </w:r>
            <w:r>
              <w:rPr>
                <w:rFonts w:cs="Candara"/>
                <w:lang w:eastAsia="en-IE"/>
              </w:rPr>
              <w:t xml:space="preserve">  </w:t>
            </w:r>
          </w:p>
          <w:p w:rsidR="000A163E" w:rsidRPr="004C5E82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proofErr w:type="gramStart"/>
            <w:r>
              <w:rPr>
                <w:rFonts w:cs="Candara"/>
                <w:lang w:eastAsia="en-IE"/>
              </w:rPr>
              <w:t>approach</w:t>
            </w:r>
            <w:proofErr w:type="gramEnd"/>
            <w:r>
              <w:rPr>
                <w:rFonts w:cs="Candara"/>
                <w:lang w:eastAsia="en-IE"/>
              </w:rPr>
              <w:t xml:space="preserve"> to child </w:t>
            </w:r>
            <w:r w:rsidRPr="004C5E82">
              <w:rPr>
                <w:rFonts w:cs="Candara"/>
                <w:lang w:eastAsia="en-IE"/>
              </w:rPr>
              <w:t>protection and child abuse prevention through safety skills education.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 xml:space="preserve">The Stay Safe programme will be taught in its entirety under the Strand </w:t>
            </w:r>
            <w:proofErr w:type="spellStart"/>
            <w:r w:rsidRPr="004C5E82">
              <w:rPr>
                <w:rFonts w:cs="Candara"/>
                <w:lang w:eastAsia="en-IE"/>
              </w:rPr>
              <w:t>MySelf</w:t>
            </w:r>
            <w:proofErr w:type="spellEnd"/>
            <w:r w:rsidRPr="004C5E82">
              <w:rPr>
                <w:rFonts w:cs="Candara"/>
                <w:lang w:eastAsia="en-IE"/>
              </w:rPr>
              <w:t xml:space="preserve">: Strand Unit: Safety </w:t>
            </w:r>
            <w:r>
              <w:rPr>
                <w:rFonts w:cs="Candara"/>
                <w:lang w:eastAsia="en-IE"/>
              </w:rPr>
              <w:t xml:space="preserve">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proofErr w:type="gramStart"/>
            <w:r w:rsidRPr="004C5E82">
              <w:rPr>
                <w:rFonts w:cs="Candara"/>
                <w:lang w:eastAsia="en-IE"/>
              </w:rPr>
              <w:t>and</w:t>
            </w:r>
            <w:proofErr w:type="gramEnd"/>
            <w:r w:rsidRPr="004C5E82">
              <w:rPr>
                <w:rFonts w:cs="Candara"/>
                <w:lang w:eastAsia="en-IE"/>
              </w:rPr>
              <w:t xml:space="preserve"> Protection (Personal Safety) </w:t>
            </w:r>
            <w:r w:rsidRPr="004C5E82">
              <w:rPr>
                <w:bCs/>
              </w:rPr>
              <w:t>in</w:t>
            </w:r>
            <w:r>
              <w:t xml:space="preserve"> YEAR 1 of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 w:rsidRPr="004C5E82">
              <w:rPr>
                <w:rFonts w:cs="Candara"/>
                <w:lang w:eastAsia="en-IE"/>
              </w:rPr>
              <w:t xml:space="preserve"> SPHE school plan. All class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r w:rsidRPr="004C5E82">
              <w:rPr>
                <w:rFonts w:cs="Candara"/>
                <w:lang w:eastAsia="en-IE"/>
              </w:rPr>
              <w:t xml:space="preserve">teachers will ensure that topics are taught consecutively, beginning with Topic 1 and working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  <w:proofErr w:type="gramStart"/>
            <w:r w:rsidRPr="004C5E82">
              <w:rPr>
                <w:rFonts w:cs="Candara"/>
                <w:lang w:eastAsia="en-IE"/>
              </w:rPr>
              <w:t>through</w:t>
            </w:r>
            <w:proofErr w:type="gramEnd"/>
            <w:r w:rsidRPr="004C5E82">
              <w:rPr>
                <w:rFonts w:cs="Candara"/>
                <w:lang w:eastAsia="en-IE"/>
              </w:rPr>
              <w:t xml:space="preserve"> to Topic 5.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lastRenderedPageBreak/>
              <w:t xml:space="preserve">               As part of the Year 2 SPHE plan all classes will revise the following topic from the Stay Safe     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programme: Touches and </w:t>
            </w:r>
            <w:proofErr w:type="spellStart"/>
            <w:r>
              <w:rPr>
                <w:rFonts w:cs="Candara"/>
                <w:lang w:eastAsia="en-IE"/>
              </w:rPr>
              <w:t>Telling&amp;Secrets</w:t>
            </w:r>
            <w:proofErr w:type="spellEnd"/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On completion of the programme class teachers must sign the ‘Completion of the Stay Safe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Programme’ record sheet in the </w:t>
            </w:r>
            <w:r w:rsidRPr="004C5E82">
              <w:rPr>
                <w:rFonts w:cs="Candara"/>
                <w:lang w:eastAsia="en-IE"/>
              </w:rPr>
              <w:t>principal</w:t>
            </w:r>
            <w:r>
              <w:rPr>
                <w:rFonts w:cs="Candara"/>
                <w:lang w:eastAsia="en-IE"/>
              </w:rPr>
              <w:t>’s office.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  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</w:p>
          <w:p w:rsidR="000A163E" w:rsidRPr="001B39A5" w:rsidRDefault="000A163E" w:rsidP="0042784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>
              <w:rPr>
                <w:rFonts w:cs="Candara"/>
                <w:b/>
                <w:lang w:eastAsia="en-IE"/>
              </w:rPr>
              <w:t xml:space="preserve">2. </w:t>
            </w:r>
            <w:r w:rsidRPr="004C5E82">
              <w:rPr>
                <w:rFonts w:cs="Candara"/>
                <w:b/>
                <w:lang w:eastAsia="en-IE"/>
              </w:rPr>
              <w:t>C</w:t>
            </w:r>
            <w:r w:rsidRPr="004C5E82">
              <w:rPr>
                <w:b/>
                <w:i/>
                <w:iCs/>
              </w:rPr>
              <w:t>ontex</w:t>
            </w:r>
            <w:r w:rsidRPr="001B39A5">
              <w:rPr>
                <w:b/>
                <w:i/>
                <w:iCs/>
              </w:rPr>
              <w:t>ts for SPHE:</w:t>
            </w:r>
          </w:p>
          <w:p w:rsidR="000A163E" w:rsidRPr="001B39A5" w:rsidRDefault="000A163E" w:rsidP="00427847">
            <w:pPr>
              <w:ind w:left="900"/>
              <w:rPr>
                <w:bCs/>
              </w:rPr>
            </w:pPr>
            <w:r w:rsidRPr="001B39A5">
              <w:rPr>
                <w:bCs/>
              </w:rPr>
              <w:t>SPHE will be taught in</w:t>
            </w:r>
            <w:r>
              <w:t xml:space="preserve">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 w:rsidRPr="001B39A5">
              <w:rPr>
                <w:rFonts w:cs="CharlotteBookPlain"/>
                <w:bCs/>
                <w:lang w:val="en-US"/>
              </w:rPr>
              <w:t xml:space="preserve"> </w:t>
            </w:r>
            <w:r w:rsidRPr="001B39A5">
              <w:rPr>
                <w:bCs/>
              </w:rPr>
              <w:t>through a combination of the following contexts:</w:t>
            </w:r>
          </w:p>
          <w:p w:rsidR="000A163E" w:rsidRPr="001B39A5" w:rsidRDefault="000A163E" w:rsidP="00427847">
            <w:pPr>
              <w:ind w:left="900"/>
              <w:rPr>
                <w:bCs/>
              </w:rPr>
            </w:pPr>
          </w:p>
          <w:p w:rsidR="000A163E" w:rsidRPr="00463C47" w:rsidRDefault="000A163E" w:rsidP="00F46CF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463C47">
              <w:rPr>
                <w:b/>
                <w:bCs/>
              </w:rPr>
              <w:t>Positive School Climate and Atmosphere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t xml:space="preserve"> </w:t>
            </w:r>
            <w:r w:rsidRPr="001B39A5">
              <w:rPr>
                <w:bCs/>
              </w:rPr>
              <w:t>has created a positive atmosphere by: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building effective communication 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catering for individual needs 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creating a health-promoting physical environment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developing democratic processes 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enhancing self-esteem 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fostering respect for diversity 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fostering inclusive and respectful language 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 xml:space="preserve">developing appropriate communication </w:t>
            </w:r>
          </w:p>
          <w:p w:rsidR="000A163E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fostering a strong </w:t>
            </w:r>
            <w:proofErr w:type="spellStart"/>
            <w:r>
              <w:rPr>
                <w:bCs/>
              </w:rPr>
              <w:t>pasterol</w:t>
            </w:r>
            <w:proofErr w:type="spellEnd"/>
            <w:r>
              <w:rPr>
                <w:bCs/>
              </w:rPr>
              <w:t xml:space="preserve"> care role among the staff</w:t>
            </w:r>
          </w:p>
          <w:p w:rsidR="000A163E" w:rsidRPr="001B39A5" w:rsidRDefault="000A163E" w:rsidP="00F46CFE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providing for social group sessions in the Learning Support Setting to support pupils with specific needs </w:t>
            </w:r>
          </w:p>
          <w:p w:rsidR="000A163E" w:rsidRPr="001B39A5" w:rsidRDefault="000A163E" w:rsidP="00427847">
            <w:pPr>
              <w:ind w:left="720"/>
              <w:rPr>
                <w:bCs/>
                <w:i/>
              </w:rPr>
            </w:pPr>
          </w:p>
          <w:p w:rsidR="000A163E" w:rsidRPr="00463C47" w:rsidRDefault="000A163E" w:rsidP="00F46CF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463C47">
              <w:rPr>
                <w:b/>
                <w:bCs/>
              </w:rPr>
              <w:t>Discrete time for SPHE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 xml:space="preserve">SPHE </w:t>
            </w:r>
            <w:proofErr w:type="gramStart"/>
            <w:r w:rsidRPr="001B39A5">
              <w:rPr>
                <w:bCs/>
              </w:rPr>
              <w:t>is allocated</w:t>
            </w:r>
            <w:proofErr w:type="gramEnd"/>
            <w:r w:rsidRPr="001B39A5">
              <w:rPr>
                <w:bCs/>
              </w:rPr>
              <w:t xml:space="preserve"> ½ hour per week on ea</w:t>
            </w:r>
            <w:r>
              <w:rPr>
                <w:bCs/>
              </w:rPr>
              <w:t xml:space="preserve">ch teacher’s timetable in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 w:rsidRPr="001B39A5">
              <w:rPr>
                <w:bCs/>
              </w:rPr>
              <w:t xml:space="preserve">.  However teachers may allocate 1 hour per </w:t>
            </w:r>
            <w:proofErr w:type="gramStart"/>
            <w:r w:rsidRPr="001B39A5">
              <w:rPr>
                <w:bCs/>
              </w:rPr>
              <w:t>fortnight  to</w:t>
            </w:r>
            <w:proofErr w:type="gramEnd"/>
            <w:r w:rsidRPr="001B39A5">
              <w:rPr>
                <w:bCs/>
              </w:rPr>
              <w:t xml:space="preserve"> allow for more </w:t>
            </w:r>
            <w:proofErr w:type="spellStart"/>
            <w:r w:rsidRPr="001B39A5">
              <w:rPr>
                <w:bCs/>
              </w:rPr>
              <w:t>indepth</w:t>
            </w:r>
            <w:proofErr w:type="spellEnd"/>
            <w:r w:rsidRPr="001B39A5">
              <w:rPr>
                <w:bCs/>
              </w:rPr>
              <w:t xml:space="preserve"> exploration of a strand unit.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</w:p>
          <w:p w:rsidR="000A163E" w:rsidRPr="00463C47" w:rsidRDefault="000A163E" w:rsidP="00F46CFE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463C47">
              <w:rPr>
                <w:b/>
                <w:bCs/>
              </w:rPr>
              <w:t>Integration with other subject areas and Linkage within SPHE</w:t>
            </w:r>
          </w:p>
          <w:p w:rsidR="000A163E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 xml:space="preserve">Through </w:t>
            </w:r>
            <w:r w:rsidRPr="001B39A5">
              <w:rPr>
                <w:bCs/>
              </w:rPr>
              <w:t>endeavour</w:t>
            </w:r>
            <w:r>
              <w:rPr>
                <w:bCs/>
              </w:rPr>
              <w:t>ing</w:t>
            </w:r>
            <w:r w:rsidRPr="001B39A5">
              <w:rPr>
                <w:bCs/>
              </w:rPr>
              <w:t xml:space="preserve"> to adopt </w:t>
            </w:r>
            <w:proofErr w:type="gramStart"/>
            <w:r w:rsidRPr="001B39A5">
              <w:rPr>
                <w:bCs/>
              </w:rPr>
              <w:t>an</w:t>
            </w:r>
            <w:proofErr w:type="gramEnd"/>
            <w:r w:rsidRPr="001B39A5">
              <w:rPr>
                <w:bCs/>
              </w:rPr>
              <w:t xml:space="preserve"> thematic approach to SPHE by integrating it with other subject areas such as Language, Geography, History, Religion, Visual Arts, Physical Education, etc. </w:t>
            </w:r>
            <w:r>
              <w:rPr>
                <w:bCs/>
              </w:rPr>
              <w:t xml:space="preserve">more time can be allocated to exploring SPHE topics. 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 xml:space="preserve">SPHE </w:t>
            </w:r>
            <w:r w:rsidRPr="001B39A5">
              <w:rPr>
                <w:bCs/>
              </w:rPr>
              <w:t>Themes/Projects</w:t>
            </w:r>
            <w:r>
              <w:rPr>
                <w:bCs/>
              </w:rPr>
              <w:t xml:space="preserve"> such as Healthy Eating Policy, Food Dudes</w:t>
            </w:r>
            <w:r w:rsidRPr="001B39A5">
              <w:rPr>
                <w:bCs/>
              </w:rPr>
              <w:t>, Friendship Week,</w:t>
            </w:r>
            <w:r>
              <w:rPr>
                <w:bCs/>
              </w:rPr>
              <w:t xml:space="preserve"> Culture Day</w:t>
            </w:r>
            <w:r w:rsidRPr="001B39A5">
              <w:rPr>
                <w:bCs/>
              </w:rPr>
              <w:t xml:space="preserve">, </w:t>
            </w:r>
            <w:r>
              <w:rPr>
                <w:bCs/>
              </w:rPr>
              <w:t>Sports Events</w:t>
            </w:r>
            <w:r w:rsidRPr="001B39A5">
              <w:rPr>
                <w:bCs/>
              </w:rPr>
              <w:t>,</w:t>
            </w:r>
            <w:r>
              <w:rPr>
                <w:bCs/>
              </w:rPr>
              <w:t xml:space="preserve"> Wellness Initiatives</w:t>
            </w:r>
            <w:proofErr w:type="gramStart"/>
            <w:r>
              <w:rPr>
                <w:bCs/>
              </w:rPr>
              <w:t xml:space="preserve">, </w:t>
            </w:r>
            <w:r w:rsidRPr="001B39A5">
              <w:rPr>
                <w:bCs/>
              </w:rPr>
              <w:t xml:space="preserve"> Lenten</w:t>
            </w:r>
            <w:proofErr w:type="gramEnd"/>
            <w:r w:rsidRPr="001B39A5">
              <w:rPr>
                <w:bCs/>
              </w:rPr>
              <w:t xml:space="preserve"> Campa</w:t>
            </w:r>
            <w:r>
              <w:rPr>
                <w:bCs/>
              </w:rPr>
              <w:t>ign, etc. will also be explored in a thematic way.</w:t>
            </w:r>
          </w:p>
          <w:p w:rsidR="000A163E" w:rsidRPr="001B39A5" w:rsidRDefault="000A163E" w:rsidP="00427847">
            <w:pPr>
              <w:ind w:left="900"/>
              <w:rPr>
                <w:bCs/>
              </w:rPr>
            </w:pPr>
          </w:p>
          <w:p w:rsidR="000A163E" w:rsidRPr="001B39A5" w:rsidRDefault="000A163E" w:rsidP="00427847">
            <w:pPr>
              <w:ind w:left="900"/>
              <w:rPr>
                <w:bCs/>
              </w:rPr>
            </w:pPr>
          </w:p>
          <w:p w:rsidR="000A163E" w:rsidRPr="00463C47" w:rsidRDefault="000A163E" w:rsidP="00F46C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463C47">
              <w:rPr>
                <w:b/>
                <w:i/>
                <w:iCs/>
              </w:rPr>
              <w:t>Approaches and Methodologies:</w:t>
            </w:r>
          </w:p>
          <w:p w:rsidR="000A163E" w:rsidRPr="001B39A5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t xml:space="preserve"> </w:t>
            </w:r>
            <w:r w:rsidRPr="001B39A5">
              <w:rPr>
                <w:bCs/>
              </w:rPr>
              <w:t>believe that t</w:t>
            </w:r>
            <w:r w:rsidRPr="001B39A5">
              <w:rPr>
                <w:rFonts w:cs="CharlotteBookPlain"/>
                <w:bCs/>
                <w:lang w:val="en-US"/>
              </w:rPr>
              <w:t xml:space="preserve">he approaches and methodologies used in SPHE are crucial to the effectiveness of the </w:t>
            </w:r>
            <w:proofErr w:type="spellStart"/>
            <w:r w:rsidRPr="001B39A5">
              <w:rPr>
                <w:rFonts w:cs="CharlotteBookPlain"/>
                <w:bCs/>
                <w:lang w:val="en-US"/>
              </w:rPr>
              <w:t>programme</w:t>
            </w:r>
            <w:proofErr w:type="spellEnd"/>
            <w:r w:rsidRPr="001B39A5">
              <w:rPr>
                <w:rFonts w:cs="CharlotteBookPlain"/>
                <w:bCs/>
                <w:lang w:val="en-US"/>
              </w:rPr>
              <w:t xml:space="preserve">. Active learning is the principal learning and teaching approach recommended for SPHE, therefore we will </w:t>
            </w:r>
            <w:proofErr w:type="spellStart"/>
            <w:r w:rsidRPr="001B39A5">
              <w:rPr>
                <w:rFonts w:cs="CharlotteBookPlain"/>
                <w:bCs/>
                <w:lang w:val="en-US"/>
              </w:rPr>
              <w:t>endeavour</w:t>
            </w:r>
            <w:proofErr w:type="spellEnd"/>
            <w:r w:rsidRPr="001B39A5">
              <w:rPr>
                <w:rFonts w:cs="CharlotteBookPlain"/>
                <w:bCs/>
                <w:lang w:val="en-US"/>
              </w:rPr>
              <w:t xml:space="preserve"> to teach SPHE using a variety of strategies which include: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drama activities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co-operative games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lastRenderedPageBreak/>
              <w:t>use of pictures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photographs and visual images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written activities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use of media</w:t>
            </w:r>
          </w:p>
          <w:p w:rsidR="000A163E" w:rsidRPr="001B39A5" w:rsidRDefault="000A163E" w:rsidP="00F46CFE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1B39A5">
              <w:rPr>
                <w:bCs/>
              </w:rPr>
              <w:t>information technologies and looking at children’s work</w:t>
            </w:r>
          </w:p>
          <w:p w:rsidR="000A163E" w:rsidRPr="001B39A5" w:rsidRDefault="000A163E" w:rsidP="00427847">
            <w:pPr>
              <w:ind w:left="720"/>
              <w:rPr>
                <w:b/>
                <w:bCs/>
              </w:rPr>
            </w:pPr>
          </w:p>
          <w:p w:rsidR="000A163E" w:rsidRPr="00463C47" w:rsidRDefault="000A163E" w:rsidP="00F46C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463C47">
              <w:rPr>
                <w:b/>
                <w:i/>
                <w:iCs/>
              </w:rPr>
              <w:t>Assessment:</w:t>
            </w:r>
          </w:p>
          <w:p w:rsidR="000A163E" w:rsidRPr="001B39A5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 w:rsidRPr="001B39A5">
              <w:rPr>
                <w:rFonts w:cs="CharlotteBookPlain"/>
                <w:bCs/>
                <w:lang w:val="en-US"/>
              </w:rPr>
              <w:t xml:space="preserve">Assessment is a central part of the everyday learning and teaching process in SPHE. It can provide valuable information on the child’s progress and on the effectiveness and suitability of the </w:t>
            </w:r>
            <w:proofErr w:type="spellStart"/>
            <w:r w:rsidRPr="001B39A5">
              <w:rPr>
                <w:rFonts w:cs="CharlotteBookPlain"/>
                <w:bCs/>
                <w:lang w:val="en-US"/>
              </w:rPr>
              <w:t>programme</w:t>
            </w:r>
            <w:proofErr w:type="spellEnd"/>
            <w:r w:rsidRPr="001B39A5">
              <w:rPr>
                <w:rFonts w:cs="CharlotteBookPlain"/>
                <w:bCs/>
                <w:lang w:val="en-US"/>
              </w:rPr>
              <w:t xml:space="preserve"> and the teaching methods </w:t>
            </w:r>
            <w:proofErr w:type="gramStart"/>
            <w:r w:rsidRPr="001B39A5">
              <w:rPr>
                <w:rFonts w:cs="CharlotteBookPlain"/>
                <w:bCs/>
                <w:lang w:val="en-US"/>
              </w:rPr>
              <w:t>being used</w:t>
            </w:r>
            <w:proofErr w:type="gramEnd"/>
            <w:r w:rsidRPr="001B39A5">
              <w:rPr>
                <w:rFonts w:cs="CharlotteBookPlain"/>
                <w:bCs/>
                <w:lang w:val="en-US"/>
              </w:rPr>
              <w:t>.</w:t>
            </w:r>
          </w:p>
          <w:p w:rsidR="000A163E" w:rsidRPr="001B39A5" w:rsidRDefault="000A163E" w:rsidP="00427847">
            <w:pPr>
              <w:ind w:left="720"/>
              <w:rPr>
                <w:rFonts w:cs="CharlotteBookPlain"/>
                <w:bCs/>
                <w:lang w:val="en-US"/>
              </w:rPr>
            </w:pPr>
            <w:r w:rsidRPr="001B39A5">
              <w:rPr>
                <w:rFonts w:cs="CharlotteBookPlain"/>
                <w:bCs/>
                <w:lang w:val="en-US"/>
              </w:rPr>
              <w:t xml:space="preserve"> uses the following recommended informal tools for assessment in SPHE:</w:t>
            </w:r>
          </w:p>
          <w:p w:rsidR="000A163E" w:rsidRPr="001B39A5" w:rsidRDefault="000A163E" w:rsidP="00F46CFE">
            <w:pPr>
              <w:numPr>
                <w:ilvl w:val="0"/>
                <w:numId w:val="16"/>
              </w:numPr>
              <w:spacing w:after="0" w:line="240" w:lineRule="auto"/>
              <w:rPr>
                <w:rFonts w:cs="CharlotteBookItalicPlain"/>
                <w:bCs/>
                <w:i/>
                <w:iCs/>
                <w:lang w:val="en-US"/>
              </w:rPr>
            </w:pPr>
            <w:r w:rsidRPr="001B39A5">
              <w:rPr>
                <w:rFonts w:cs="CharlotteBookItalicPlain"/>
                <w:bCs/>
                <w:i/>
                <w:iCs/>
                <w:lang w:val="en-US"/>
              </w:rPr>
              <w:t>Teacher observation</w:t>
            </w:r>
          </w:p>
          <w:p w:rsidR="000A163E" w:rsidRPr="001B39A5" w:rsidRDefault="000A163E" w:rsidP="00F46CFE">
            <w:pPr>
              <w:numPr>
                <w:ilvl w:val="0"/>
                <w:numId w:val="16"/>
              </w:numPr>
              <w:spacing w:after="0" w:line="240" w:lineRule="auto"/>
              <w:rPr>
                <w:rFonts w:cs="CharlotteBookItalicPlain"/>
                <w:bCs/>
                <w:i/>
                <w:iCs/>
                <w:lang w:val="en-US"/>
              </w:rPr>
            </w:pPr>
            <w:r w:rsidRPr="001B39A5">
              <w:rPr>
                <w:rFonts w:cs="CharlotteBookItalicPlain"/>
                <w:bCs/>
                <w:i/>
                <w:iCs/>
                <w:lang w:val="en-US"/>
              </w:rPr>
              <w:t>Teacher-designed tasks and tests</w:t>
            </w:r>
          </w:p>
          <w:p w:rsidR="000A163E" w:rsidRPr="00947240" w:rsidRDefault="000A163E" w:rsidP="00F46CFE">
            <w:pPr>
              <w:numPr>
                <w:ilvl w:val="0"/>
                <w:numId w:val="16"/>
              </w:numPr>
              <w:spacing w:after="0" w:line="240" w:lineRule="auto"/>
              <w:rPr>
                <w:rFonts w:cs="CharlotteBookPlain"/>
                <w:bCs/>
                <w:lang w:val="en-US"/>
              </w:rPr>
            </w:pPr>
            <w:r w:rsidRPr="001B39A5">
              <w:rPr>
                <w:rFonts w:cs="CharlotteBookItalicPlain"/>
                <w:bCs/>
                <w:i/>
                <w:iCs/>
                <w:lang w:val="en-US"/>
              </w:rPr>
              <w:t>Portfolios and projects</w:t>
            </w:r>
          </w:p>
          <w:p w:rsidR="000A163E" w:rsidRPr="00A00D2F" w:rsidRDefault="000A163E" w:rsidP="00F46CFE">
            <w:pPr>
              <w:numPr>
                <w:ilvl w:val="0"/>
                <w:numId w:val="16"/>
              </w:numPr>
              <w:spacing w:after="0" w:line="240" w:lineRule="auto"/>
              <w:rPr>
                <w:rFonts w:cs="CharlotteBookPlain"/>
                <w:bCs/>
                <w:lang w:val="en-US"/>
              </w:rPr>
            </w:pPr>
            <w:proofErr w:type="spellStart"/>
            <w:r>
              <w:rPr>
                <w:rFonts w:cs="CharlotteBookItalicPlain"/>
                <w:bCs/>
                <w:i/>
                <w:iCs/>
                <w:lang w:val="en-US"/>
              </w:rPr>
              <w:t>Self reflection</w:t>
            </w:r>
            <w:proofErr w:type="spellEnd"/>
            <w:r>
              <w:rPr>
                <w:rFonts w:cs="CharlotteBookItalicPlain"/>
                <w:bCs/>
                <w:i/>
                <w:iCs/>
                <w:lang w:val="en-US"/>
              </w:rPr>
              <w:t xml:space="preserve"> and </w:t>
            </w:r>
            <w:proofErr w:type="spellStart"/>
            <w:r>
              <w:rPr>
                <w:rFonts w:cs="CharlotteBookItalicPlain"/>
                <w:bCs/>
                <w:i/>
                <w:iCs/>
                <w:lang w:val="en-US"/>
              </w:rPr>
              <w:t>self assessment</w:t>
            </w:r>
            <w:proofErr w:type="spellEnd"/>
            <w:r>
              <w:rPr>
                <w:rFonts w:cs="CharlotteBookItalicPlain"/>
                <w:bCs/>
                <w:i/>
                <w:iCs/>
                <w:lang w:val="en-US"/>
              </w:rPr>
              <w:t xml:space="preserve"> </w:t>
            </w:r>
          </w:p>
          <w:p w:rsidR="000A163E" w:rsidRPr="00A00D2F" w:rsidRDefault="000A163E" w:rsidP="00F46CFE">
            <w:pPr>
              <w:numPr>
                <w:ilvl w:val="0"/>
                <w:numId w:val="16"/>
              </w:numPr>
              <w:spacing w:after="0" w:line="240" w:lineRule="auto"/>
              <w:rPr>
                <w:rFonts w:cs="CharlotteBookPlain"/>
                <w:bCs/>
                <w:lang w:val="en-US"/>
              </w:rPr>
            </w:pPr>
            <w:r>
              <w:rPr>
                <w:rFonts w:cs="CharlotteBookItalicPlain"/>
                <w:bCs/>
                <w:i/>
                <w:iCs/>
                <w:lang w:val="en-US"/>
              </w:rPr>
              <w:t xml:space="preserve">Staff team meetings and </w:t>
            </w:r>
            <w:proofErr w:type="spellStart"/>
            <w:r>
              <w:rPr>
                <w:rFonts w:cs="CharlotteBookItalicPlain"/>
                <w:bCs/>
                <w:i/>
                <w:iCs/>
                <w:lang w:val="en-US"/>
              </w:rPr>
              <w:t>consulations</w:t>
            </w:r>
            <w:proofErr w:type="spellEnd"/>
          </w:p>
          <w:p w:rsidR="000A163E" w:rsidRDefault="000A163E" w:rsidP="00F46CFE">
            <w:pPr>
              <w:numPr>
                <w:ilvl w:val="0"/>
                <w:numId w:val="16"/>
              </w:numPr>
              <w:spacing w:after="0" w:line="240" w:lineRule="auto"/>
              <w:rPr>
                <w:rFonts w:cs="CharlotteBookPlain"/>
                <w:bCs/>
                <w:lang w:val="en-US"/>
              </w:rPr>
            </w:pPr>
            <w:r>
              <w:rPr>
                <w:rFonts w:cs="CharlotteBookItalicPlain"/>
                <w:bCs/>
                <w:i/>
                <w:iCs/>
                <w:lang w:val="en-US"/>
              </w:rPr>
              <w:t xml:space="preserve">Communication with parents </w:t>
            </w:r>
          </w:p>
          <w:p w:rsidR="000A163E" w:rsidRDefault="000A163E" w:rsidP="00427847">
            <w:pPr>
              <w:rPr>
                <w:rFonts w:cs="CharlotteBookPlain"/>
                <w:bCs/>
                <w:lang w:val="en-US"/>
              </w:rPr>
            </w:pPr>
          </w:p>
          <w:p w:rsidR="000A163E" w:rsidRPr="001B39A5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Children with Different Needs: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>Teachers</w:t>
            </w:r>
            <w:r w:rsidRPr="001B39A5">
              <w:rPr>
                <w:bCs/>
              </w:rPr>
              <w:t xml:space="preserve"> endeavour to adapt and modify activities and methodologies in SPHE to encourage participation by children with special needs.  The learning sup</w:t>
            </w:r>
            <w:r>
              <w:rPr>
                <w:bCs/>
              </w:rPr>
              <w:t xml:space="preserve">port and resource teachers </w:t>
            </w:r>
            <w:r w:rsidRPr="001B39A5">
              <w:rPr>
                <w:bCs/>
              </w:rPr>
              <w:t>supplement the work of the class t</w:t>
            </w:r>
            <w:r>
              <w:rPr>
                <w:bCs/>
              </w:rPr>
              <w:t xml:space="preserve">eachers where necessary.  </w:t>
            </w: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t xml:space="preserve"> school name</w:t>
            </w:r>
            <w:proofErr w:type="gramStart"/>
            <w:r>
              <w:t>]</w:t>
            </w:r>
            <w:r w:rsidRPr="001B39A5">
              <w:rPr>
                <w:bCs/>
              </w:rPr>
              <w:t>liai</w:t>
            </w:r>
            <w:r>
              <w:rPr>
                <w:bCs/>
              </w:rPr>
              <w:t>s</w:t>
            </w:r>
            <w:r w:rsidRPr="001B39A5">
              <w:rPr>
                <w:bCs/>
              </w:rPr>
              <w:t>e</w:t>
            </w:r>
            <w:proofErr w:type="gramEnd"/>
            <w:r w:rsidRPr="001B39A5">
              <w:rPr>
                <w:bCs/>
              </w:rPr>
              <w:t xml:space="preserve"> with trained professionals/appropriate agencies when dealing with sensitive issues such as bereavement or loss to ensure that the children involved are fully supported.</w:t>
            </w:r>
          </w:p>
          <w:p w:rsidR="000A163E" w:rsidRPr="001B39A5" w:rsidRDefault="000A163E" w:rsidP="00427847">
            <w:pPr>
              <w:ind w:left="900"/>
              <w:rPr>
                <w:bCs/>
              </w:rPr>
            </w:pPr>
          </w:p>
          <w:p w:rsidR="000A163E" w:rsidRPr="001B39A5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 xml:space="preserve">Equality of Participation and Access: </w:t>
            </w:r>
          </w:p>
          <w:p w:rsidR="000A163E" w:rsidRPr="00947240" w:rsidRDefault="000A163E" w:rsidP="00427847">
            <w:pPr>
              <w:ind w:left="720"/>
              <w:rPr>
                <w:b/>
                <w:bCs/>
                <w:i/>
              </w:rPr>
            </w:pP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r>
              <w:t xml:space="preserve"> </w:t>
            </w:r>
            <w:r w:rsidRPr="001B39A5">
              <w:rPr>
                <w:bCs/>
              </w:rPr>
              <w:t xml:space="preserve">recognises and values diversity, and believes all children are entitled to access the services, facilities, or amenities that are available in the school environment.  </w:t>
            </w:r>
            <w:r>
              <w:rPr>
                <w:bCs/>
              </w:rPr>
              <w:t>Ours is a</w:t>
            </w:r>
            <w:r>
              <w:rPr>
                <w:bCs/>
              </w:rPr>
              <w:t xml:space="preserve"> mixed</w:t>
            </w:r>
            <w:r w:rsidRPr="001B39A5">
              <w:rPr>
                <w:bCs/>
                <w:i/>
              </w:rPr>
              <w:t xml:space="preserve"> </w:t>
            </w:r>
            <w:proofErr w:type="gramStart"/>
            <w:r w:rsidRPr="001B39A5">
              <w:rPr>
                <w:bCs/>
              </w:rPr>
              <w:t>school and we endeavour to challenge traditional stereotypes</w:t>
            </w:r>
            <w:proofErr w:type="gramEnd"/>
            <w:r w:rsidRPr="001B39A5">
              <w:rPr>
                <w:bCs/>
              </w:rPr>
              <w:t xml:space="preserve"> and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both </w:t>
            </w:r>
            <w:r w:rsidRPr="001B39A5">
              <w:rPr>
                <w:bCs/>
              </w:rPr>
              <w:t>girls</w:t>
            </w:r>
            <w:r>
              <w:rPr>
                <w:bCs/>
              </w:rPr>
              <w:t>/boys</w:t>
            </w:r>
            <w:r w:rsidRPr="001B39A5">
              <w:rPr>
                <w:bCs/>
              </w:rPr>
              <w:t xml:space="preserve"> participate in discussion, debate, presentation,</w:t>
            </w:r>
            <w:r>
              <w:rPr>
                <w:bCs/>
              </w:rPr>
              <w:t xml:space="preserve"> the Pupils Council</w:t>
            </w:r>
            <w:r w:rsidRPr="001B39A5">
              <w:rPr>
                <w:bCs/>
              </w:rPr>
              <w:t xml:space="preserve"> etc.</w:t>
            </w:r>
            <w:r>
              <w:rPr>
                <w:bCs/>
              </w:rPr>
              <w:t xml:space="preserve">  </w:t>
            </w:r>
            <w:proofErr w:type="spellStart"/>
            <w:r w:rsidR="00F46CFE">
              <w:rPr>
                <w:b/>
              </w:rPr>
              <w:t>Gaelscoil</w:t>
            </w:r>
            <w:proofErr w:type="spellEnd"/>
            <w:r w:rsidR="00F46CFE">
              <w:rPr>
                <w:b/>
              </w:rPr>
              <w:t xml:space="preserve"> </w:t>
            </w:r>
            <w:proofErr w:type="spellStart"/>
            <w:r w:rsidR="00F46CFE">
              <w:rPr>
                <w:b/>
              </w:rPr>
              <w:t>Thulach</w:t>
            </w:r>
            <w:proofErr w:type="spellEnd"/>
            <w:r w:rsidR="00F46CFE">
              <w:rPr>
                <w:b/>
              </w:rPr>
              <w:t xml:space="preserve"> </w:t>
            </w:r>
            <w:proofErr w:type="spellStart"/>
            <w:r w:rsidR="00F46CFE">
              <w:rPr>
                <w:b/>
              </w:rPr>
              <w:t>na</w:t>
            </w:r>
            <w:proofErr w:type="spellEnd"/>
            <w:r w:rsidR="00F46CFE">
              <w:rPr>
                <w:b/>
              </w:rPr>
              <w:t xml:space="preserve"> </w:t>
            </w:r>
            <w:proofErr w:type="spellStart"/>
            <w:r w:rsidR="00F46CFE">
              <w:rPr>
                <w:b/>
              </w:rPr>
              <w:t>nÓg</w:t>
            </w:r>
            <w:proofErr w:type="spellEnd"/>
            <w:r w:rsidR="00F46CFE">
              <w:rPr>
                <w:b/>
              </w:rPr>
              <w:t xml:space="preserve"> </w:t>
            </w:r>
            <w:r w:rsidRPr="001B39A5">
              <w:rPr>
                <w:bCs/>
              </w:rPr>
              <w:t xml:space="preserve">is under </w:t>
            </w:r>
            <w:r w:rsidR="00F46CFE">
              <w:rPr>
                <w:bCs/>
              </w:rPr>
              <w:t xml:space="preserve">An </w:t>
            </w:r>
            <w:proofErr w:type="spellStart"/>
            <w:r w:rsidR="00F46CFE">
              <w:rPr>
                <w:bCs/>
              </w:rPr>
              <w:t>Foras</w:t>
            </w:r>
            <w:proofErr w:type="spellEnd"/>
            <w:r w:rsidR="00F46CFE">
              <w:rPr>
                <w:bCs/>
              </w:rPr>
              <w:t xml:space="preserve"> </w:t>
            </w:r>
            <w:proofErr w:type="spellStart"/>
            <w:r w:rsidR="00F46CFE">
              <w:rPr>
                <w:bCs/>
              </w:rPr>
              <w:t>Patrúnachta</w:t>
            </w:r>
            <w:proofErr w:type="spellEnd"/>
            <w:r w:rsidR="00F46CFE">
              <w:rPr>
                <w:bCs/>
              </w:rPr>
              <w:t xml:space="preserve"> </w:t>
            </w:r>
            <w:r w:rsidRPr="001B39A5">
              <w:rPr>
                <w:bCs/>
              </w:rPr>
              <w:t xml:space="preserve">school management, and we endeavour to provide for </w:t>
            </w:r>
            <w:r w:rsidRPr="00947240">
              <w:rPr>
                <w:bCs/>
                <w:i/>
              </w:rPr>
              <w:t>Children of other faiths and no faith, Members of Travelling community, Children with disabilities, Families with literacy difficulties, Children who are learning English as a second language</w:t>
            </w:r>
          </w:p>
          <w:p w:rsidR="000A163E" w:rsidRDefault="000A163E" w:rsidP="00427847">
            <w:pPr>
              <w:ind w:left="720"/>
              <w:rPr>
                <w:b/>
                <w:bCs/>
                <w:i/>
              </w:rPr>
            </w:pPr>
          </w:p>
          <w:p w:rsidR="000A163E" w:rsidRPr="001B39A5" w:rsidRDefault="000A163E" w:rsidP="00427847">
            <w:pPr>
              <w:ind w:left="360"/>
              <w:rPr>
                <w:b/>
              </w:rPr>
            </w:pPr>
            <w:r w:rsidRPr="001B39A5">
              <w:rPr>
                <w:b/>
              </w:rPr>
              <w:t>Organisation:</w:t>
            </w:r>
          </w:p>
          <w:p w:rsidR="000A163E" w:rsidRPr="001B39A5" w:rsidRDefault="000A163E" w:rsidP="00427847">
            <w:pPr>
              <w:ind w:left="360"/>
              <w:rPr>
                <w:b/>
              </w:rPr>
            </w:pPr>
          </w:p>
          <w:p w:rsidR="000A163E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Policies and Programmes that support SPHE:</w:t>
            </w:r>
          </w:p>
          <w:p w:rsidR="000A163E" w:rsidRDefault="000A163E" w:rsidP="00427847">
            <w:pPr>
              <w:rPr>
                <w:b/>
                <w:i/>
                <w:iCs/>
              </w:rPr>
            </w:pPr>
          </w:p>
          <w:tbl>
            <w:tblPr>
              <w:tblStyle w:val="TableGrid"/>
              <w:tblW w:w="7371" w:type="dxa"/>
              <w:tblInd w:w="1011" w:type="dxa"/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0A163E" w:rsidTr="00427847">
              <w:tc>
                <w:tcPr>
                  <w:tcW w:w="7371" w:type="dxa"/>
                  <w:shd w:val="clear" w:color="auto" w:fill="F2F2F2" w:themeFill="background1" w:themeFillShade="F2"/>
                </w:tcPr>
                <w:p w:rsidR="000A163E" w:rsidRDefault="000A163E" w:rsidP="00427847">
                  <w:pPr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Policies</w:t>
                  </w:r>
                </w:p>
              </w:tc>
            </w:tr>
            <w:tr w:rsidR="000A163E" w:rsidTr="00427847">
              <w:tc>
                <w:tcPr>
                  <w:tcW w:w="7371" w:type="dxa"/>
                </w:tcPr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 w:rsidRPr="001B39A5">
                    <w:rPr>
                      <w:iCs/>
                    </w:rPr>
                    <w:t xml:space="preserve">Child </w:t>
                  </w:r>
                  <w:r>
                    <w:rPr>
                      <w:iCs/>
                    </w:rPr>
                    <w:t xml:space="preserve">Safeguarding and Risk </w:t>
                  </w:r>
                  <w:proofErr w:type="spellStart"/>
                  <w:r>
                    <w:rPr>
                      <w:iCs/>
                    </w:rPr>
                    <w:t>Assesment</w:t>
                  </w:r>
                  <w:proofErr w:type="spellEnd"/>
                  <w:r>
                    <w:rPr>
                      <w:iCs/>
                    </w:rPr>
                    <w:t xml:space="preserve"> Statement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Anti-Bullying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Relationships and Sexuality Education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Substance Use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>Code of Behaviour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Enrolment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Health and Safety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>Healthy Eating</w:t>
                  </w:r>
                </w:p>
                <w:p w:rsidR="000A163E" w:rsidRPr="001B39A5" w:rsidRDefault="000A163E" w:rsidP="00F46CFE">
                  <w:pPr>
                    <w:numPr>
                      <w:ilvl w:val="0"/>
                      <w:numId w:val="18"/>
                    </w:numPr>
                    <w:rPr>
                      <w:iCs/>
                    </w:rPr>
                  </w:pPr>
                  <w:r>
                    <w:rPr>
                      <w:iCs/>
                    </w:rPr>
                    <w:t xml:space="preserve">Internet Acceptable </w:t>
                  </w:r>
                  <w:proofErr w:type="spellStart"/>
                  <w:r>
                    <w:rPr>
                      <w:iCs/>
                    </w:rPr>
                    <w:t>Useage</w:t>
                  </w:r>
                  <w:proofErr w:type="spellEnd"/>
                  <w:r>
                    <w:rPr>
                      <w:iCs/>
                    </w:rPr>
                    <w:t xml:space="preserve"> </w:t>
                  </w:r>
                </w:p>
              </w:tc>
            </w:tr>
          </w:tbl>
          <w:p w:rsidR="000A163E" w:rsidRDefault="000A163E" w:rsidP="00427847">
            <w:pPr>
              <w:rPr>
                <w:b/>
                <w:i/>
                <w:iCs/>
              </w:rPr>
            </w:pPr>
          </w:p>
          <w:p w:rsidR="000A163E" w:rsidRDefault="000A163E" w:rsidP="00427847">
            <w:pPr>
              <w:rPr>
                <w:b/>
                <w:i/>
                <w:iCs/>
              </w:rPr>
            </w:pPr>
          </w:p>
          <w:tbl>
            <w:tblPr>
              <w:tblStyle w:val="TableGrid"/>
              <w:tblW w:w="7371" w:type="dxa"/>
              <w:tblInd w:w="1011" w:type="dxa"/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0A163E" w:rsidRPr="001B39A5" w:rsidTr="00427847">
              <w:tc>
                <w:tcPr>
                  <w:tcW w:w="7371" w:type="dxa"/>
                  <w:shd w:val="clear" w:color="auto" w:fill="F2F2F2"/>
                </w:tcPr>
                <w:p w:rsidR="000A163E" w:rsidRPr="001B39A5" w:rsidRDefault="000A163E" w:rsidP="00427847">
                  <w:pPr>
                    <w:rPr>
                      <w:rFonts w:ascii="Calibri" w:hAnsi="Calibri"/>
                      <w:b/>
                      <w:i/>
                      <w:iCs/>
                    </w:rPr>
                  </w:pPr>
                  <w:r>
                    <w:rPr>
                      <w:rFonts w:ascii="Calibri" w:hAnsi="Calibri"/>
                      <w:b/>
                      <w:i/>
                      <w:iCs/>
                    </w:rPr>
                    <w:t>Programmes and Resources used</w:t>
                  </w:r>
                </w:p>
              </w:tc>
            </w:tr>
            <w:tr w:rsidR="000A163E" w:rsidRPr="001B39A5" w:rsidTr="00427847">
              <w:tc>
                <w:tcPr>
                  <w:tcW w:w="7371" w:type="dxa"/>
                </w:tcPr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The Stay Safe programme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The Walk Tall Programme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 xml:space="preserve">RSE materials and resources 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proofErr w:type="spellStart"/>
                  <w:r>
                    <w:rPr>
                      <w:rFonts w:ascii="Calibri" w:hAnsi="Calibri"/>
                      <w:iCs/>
                    </w:rPr>
                    <w:t>Webwise</w:t>
                  </w:r>
                  <w:proofErr w:type="spellEnd"/>
                  <w:r>
                    <w:rPr>
                      <w:rFonts w:ascii="Calibri" w:hAnsi="Calibri"/>
                      <w:iCs/>
                    </w:rPr>
                    <w:t xml:space="preserve"> resources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Active School Flag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Health Promoting Schools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Food Dudes</w:t>
                  </w:r>
                </w:p>
                <w:p w:rsidR="000A163E" w:rsidRDefault="000A163E" w:rsidP="00F46CFE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Green Flag</w:t>
                  </w:r>
                </w:p>
                <w:p w:rsidR="000A163E" w:rsidRPr="00D26E89" w:rsidRDefault="000A163E" w:rsidP="00427847">
                  <w:pPr>
                    <w:ind w:left="720"/>
                    <w:rPr>
                      <w:rFonts w:ascii="Calibri" w:hAnsi="Calibri"/>
                      <w:iCs/>
                    </w:rPr>
                  </w:pPr>
                </w:p>
              </w:tc>
            </w:tr>
          </w:tbl>
          <w:p w:rsidR="000A163E" w:rsidRPr="001B39A5" w:rsidRDefault="000A163E" w:rsidP="00427847">
            <w:pPr>
              <w:rPr>
                <w:b/>
                <w:i/>
                <w:iCs/>
              </w:rPr>
            </w:pPr>
          </w:p>
          <w:p w:rsidR="000A163E" w:rsidRPr="001B39A5" w:rsidRDefault="000A163E" w:rsidP="00427847">
            <w:pPr>
              <w:ind w:left="1320"/>
              <w:rPr>
                <w:bCs/>
              </w:rPr>
            </w:pPr>
          </w:p>
          <w:p w:rsidR="000A163E" w:rsidRPr="00463C47" w:rsidRDefault="000A163E" w:rsidP="00F46CF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463C47">
              <w:rPr>
                <w:b/>
                <w:i/>
                <w:iCs/>
              </w:rPr>
              <w:t>Homework: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>SPHE homework, if prescribed in SPHE, will reflect the active learning approach and will reinforce information already taught during class.</w:t>
            </w:r>
            <w:r>
              <w:rPr>
                <w:bCs/>
              </w:rPr>
              <w:t xml:space="preserve"> The home/school link worksheets from the Stay Safe programme </w:t>
            </w:r>
            <w:proofErr w:type="gramStart"/>
            <w:r>
              <w:rPr>
                <w:bCs/>
              </w:rPr>
              <w:t>will be used</w:t>
            </w:r>
            <w:proofErr w:type="gramEnd"/>
            <w:r>
              <w:rPr>
                <w:bCs/>
              </w:rPr>
              <w:t xml:space="preserve"> as recommended to provide parents / carers with information on topics and messages being covered in class. </w:t>
            </w:r>
          </w:p>
          <w:p w:rsidR="000A163E" w:rsidRDefault="000A163E" w:rsidP="00427847">
            <w:pPr>
              <w:rPr>
                <w:bCs/>
              </w:rPr>
            </w:pPr>
            <w:r w:rsidRPr="001B39A5">
              <w:rPr>
                <w:bCs/>
              </w:rPr>
              <w:t xml:space="preserve"> </w:t>
            </w:r>
          </w:p>
          <w:p w:rsidR="000A163E" w:rsidRPr="001B39A5" w:rsidRDefault="000A163E" w:rsidP="00427847">
            <w:pPr>
              <w:rPr>
                <w:bCs/>
              </w:rPr>
            </w:pPr>
          </w:p>
          <w:p w:rsidR="000A163E" w:rsidRPr="001B39A5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Resources:</w:t>
            </w:r>
          </w:p>
          <w:p w:rsidR="000A163E" w:rsidRDefault="000A163E" w:rsidP="00427847">
            <w:pPr>
              <w:ind w:left="900"/>
              <w:rPr>
                <w:bCs/>
                <w:i/>
              </w:rPr>
            </w:pPr>
            <w:r>
              <w:rPr>
                <w:bCs/>
                <w:i/>
              </w:rPr>
              <w:t>PDST ‘Making the Links and Beyond’ as well as PDST online resources</w:t>
            </w:r>
          </w:p>
          <w:p w:rsidR="000A163E" w:rsidRDefault="000A163E" w:rsidP="00427847">
            <w:pPr>
              <w:ind w:left="900"/>
              <w:rPr>
                <w:bCs/>
                <w:i/>
              </w:rPr>
            </w:pPr>
          </w:p>
          <w:p w:rsidR="000A163E" w:rsidRPr="00EE548F" w:rsidRDefault="000A163E" w:rsidP="00427847">
            <w:pPr>
              <w:ind w:left="900"/>
              <w:rPr>
                <w:bCs/>
                <w:i/>
              </w:rPr>
            </w:pPr>
          </w:p>
          <w:p w:rsidR="000A163E" w:rsidRPr="001B39A5" w:rsidRDefault="000A163E" w:rsidP="00F46CFE">
            <w:pPr>
              <w:numPr>
                <w:ilvl w:val="1"/>
                <w:numId w:val="13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Programmes and Other Materials:</w:t>
            </w:r>
          </w:p>
          <w:p w:rsidR="000A163E" w:rsidRPr="001B39A5" w:rsidRDefault="000A163E" w:rsidP="00427847">
            <w:pPr>
              <w:rPr>
                <w:bCs/>
              </w:rPr>
            </w:pPr>
          </w:p>
          <w:tbl>
            <w:tblPr>
              <w:tblW w:w="867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1735"/>
              <w:gridCol w:w="2179"/>
              <w:gridCol w:w="1559"/>
              <w:gridCol w:w="1467"/>
              <w:gridCol w:w="1735"/>
            </w:tblGrid>
            <w:tr w:rsidR="000A163E" w:rsidRPr="001B39A5" w:rsidTr="00427847">
              <w:trPr>
                <w:trHeight w:val="77"/>
                <w:jc w:val="center"/>
              </w:trPr>
              <w:tc>
                <w:tcPr>
                  <w:tcW w:w="1735" w:type="dxa"/>
                  <w:shd w:val="clear" w:color="auto" w:fill="F2F2F2" w:themeFill="background1" w:themeFillShade="F2"/>
                  <w:vAlign w:val="center"/>
                </w:tcPr>
                <w:p w:rsidR="000A163E" w:rsidRPr="001B39A5" w:rsidRDefault="000A163E" w:rsidP="00427847">
                  <w:pPr>
                    <w:jc w:val="center"/>
                    <w:rPr>
                      <w:b/>
                    </w:rPr>
                  </w:pPr>
                  <w:r w:rsidRPr="001B39A5">
                    <w:rPr>
                      <w:b/>
                    </w:rPr>
                    <w:t>Books for Pupil</w:t>
                  </w:r>
                </w:p>
              </w:tc>
              <w:tc>
                <w:tcPr>
                  <w:tcW w:w="2179" w:type="dxa"/>
                  <w:shd w:val="clear" w:color="auto" w:fill="F2F2F2" w:themeFill="background1" w:themeFillShade="F2"/>
                  <w:vAlign w:val="center"/>
                </w:tcPr>
                <w:p w:rsidR="000A163E" w:rsidRPr="001B39A5" w:rsidRDefault="000A163E" w:rsidP="00427847">
                  <w:pPr>
                    <w:jc w:val="center"/>
                    <w:rPr>
                      <w:b/>
                    </w:rPr>
                  </w:pPr>
                  <w:r w:rsidRPr="001B39A5">
                    <w:rPr>
                      <w:b/>
                    </w:rPr>
                    <w:t>Books for Teacher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0A163E" w:rsidRPr="001B39A5" w:rsidRDefault="000A163E" w:rsidP="004278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Audio / Visual</w:t>
                  </w:r>
                </w:p>
              </w:tc>
              <w:tc>
                <w:tcPr>
                  <w:tcW w:w="1467" w:type="dxa"/>
                  <w:shd w:val="clear" w:color="auto" w:fill="F2F2F2" w:themeFill="background1" w:themeFillShade="F2"/>
                  <w:vAlign w:val="center"/>
                </w:tcPr>
                <w:p w:rsidR="000A163E" w:rsidRPr="001B39A5" w:rsidRDefault="000A163E" w:rsidP="00427847">
                  <w:pPr>
                    <w:jc w:val="center"/>
                    <w:rPr>
                      <w:b/>
                    </w:rPr>
                  </w:pPr>
                  <w:r w:rsidRPr="001B39A5">
                    <w:rPr>
                      <w:b/>
                    </w:rPr>
                    <w:t>Posters</w:t>
                  </w:r>
                </w:p>
              </w:tc>
              <w:tc>
                <w:tcPr>
                  <w:tcW w:w="1735" w:type="dxa"/>
                  <w:shd w:val="clear" w:color="auto" w:fill="F2F2F2" w:themeFill="background1" w:themeFillShade="F2"/>
                  <w:vAlign w:val="center"/>
                </w:tcPr>
                <w:p w:rsidR="000A163E" w:rsidRPr="001B39A5" w:rsidRDefault="000A163E" w:rsidP="00427847">
                  <w:pPr>
                    <w:jc w:val="center"/>
                    <w:rPr>
                      <w:b/>
                    </w:rPr>
                  </w:pPr>
                  <w:r w:rsidRPr="001B39A5">
                    <w:rPr>
                      <w:b/>
                    </w:rPr>
                    <w:t>Media &amp; ICT</w:t>
                  </w:r>
                </w:p>
              </w:tc>
            </w:tr>
            <w:tr w:rsidR="000A163E" w:rsidRPr="001B39A5" w:rsidTr="00427847">
              <w:trPr>
                <w:trHeight w:val="1798"/>
                <w:jc w:val="center"/>
              </w:trPr>
              <w:tc>
                <w:tcPr>
                  <w:tcW w:w="1735" w:type="dxa"/>
                  <w:shd w:val="clear" w:color="auto" w:fill="auto"/>
                </w:tcPr>
                <w:p w:rsidR="000A163E" w:rsidRPr="001B39A5" w:rsidRDefault="000A163E" w:rsidP="00427847">
                  <w:pPr>
                    <w:jc w:val="center"/>
                  </w:pPr>
                </w:p>
                <w:p w:rsidR="000A163E" w:rsidRPr="001B39A5" w:rsidRDefault="000A163E" w:rsidP="00427847">
                  <w:pPr>
                    <w:jc w:val="center"/>
                  </w:pPr>
                </w:p>
                <w:p w:rsidR="000A163E" w:rsidRPr="001B39A5" w:rsidRDefault="000A163E" w:rsidP="00427847">
                  <w:pPr>
                    <w:jc w:val="center"/>
                  </w:pPr>
                </w:p>
                <w:p w:rsidR="000A163E" w:rsidRPr="001B39A5" w:rsidRDefault="000A163E" w:rsidP="00427847">
                  <w:pPr>
                    <w:jc w:val="center"/>
                  </w:pPr>
                </w:p>
                <w:p w:rsidR="000A163E" w:rsidRPr="001B39A5" w:rsidRDefault="000A163E" w:rsidP="00427847">
                  <w:pPr>
                    <w:jc w:val="center"/>
                  </w:pPr>
                </w:p>
                <w:p w:rsidR="000A163E" w:rsidRPr="001B39A5" w:rsidRDefault="000A163E" w:rsidP="00427847">
                  <w:pPr>
                    <w:jc w:val="center"/>
                  </w:pPr>
                </w:p>
              </w:tc>
              <w:tc>
                <w:tcPr>
                  <w:tcW w:w="2179" w:type="dxa"/>
                  <w:shd w:val="clear" w:color="auto" w:fill="auto"/>
                </w:tcPr>
                <w:p w:rsidR="000A163E" w:rsidRPr="001B39A5" w:rsidRDefault="000A163E" w:rsidP="00427847">
                  <w:pPr>
                    <w:jc w:val="center"/>
                  </w:pPr>
                  <w:r w:rsidRPr="001B39A5">
                    <w:t>RSE Manuals</w:t>
                  </w:r>
                </w:p>
                <w:p w:rsidR="000A163E" w:rsidRPr="001B39A5" w:rsidRDefault="000A163E" w:rsidP="00427847">
                  <w:pPr>
                    <w:jc w:val="center"/>
                  </w:pPr>
                  <w:r w:rsidRPr="001B39A5">
                    <w:t>Walk Tall</w:t>
                  </w:r>
                </w:p>
                <w:p w:rsidR="000A163E" w:rsidRPr="001B39A5" w:rsidRDefault="000A163E" w:rsidP="00427847">
                  <w:pPr>
                    <w:jc w:val="center"/>
                  </w:pPr>
                  <w:r w:rsidRPr="001B39A5">
                    <w:t>Stay Safe</w:t>
                  </w:r>
                </w:p>
                <w:p w:rsidR="000A163E" w:rsidRPr="001B39A5" w:rsidRDefault="000A163E" w:rsidP="00427847">
                  <w:pPr>
                    <w:jc w:val="center"/>
                  </w:pPr>
                  <w:r w:rsidRPr="001B39A5">
                    <w:t>Making the Links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A163E" w:rsidRPr="001B39A5" w:rsidRDefault="000A163E" w:rsidP="00427847">
                  <w:pPr>
                    <w:jc w:val="center"/>
                  </w:pPr>
                  <w:r w:rsidRPr="001B39A5">
                    <w:t>Busy Bodies</w:t>
                  </w:r>
                </w:p>
                <w:p w:rsidR="000A163E" w:rsidRPr="001B39A5" w:rsidRDefault="000A163E" w:rsidP="00427847">
                  <w:pPr>
                    <w:jc w:val="center"/>
                  </w:pPr>
                  <w:r w:rsidRPr="001B39A5">
                    <w:t>Food Dudes</w:t>
                  </w:r>
                </w:p>
              </w:tc>
              <w:tc>
                <w:tcPr>
                  <w:tcW w:w="1467" w:type="dxa"/>
                  <w:shd w:val="clear" w:color="auto" w:fill="auto"/>
                </w:tcPr>
                <w:p w:rsidR="000A163E" w:rsidRPr="001B39A5" w:rsidRDefault="000A163E" w:rsidP="00427847">
                  <w:pPr>
                    <w:jc w:val="center"/>
                  </w:pPr>
                  <w:r w:rsidRPr="001B39A5">
                    <w:t>Various posters throughout the school</w:t>
                  </w:r>
                </w:p>
              </w:tc>
              <w:tc>
                <w:tcPr>
                  <w:tcW w:w="1735" w:type="dxa"/>
                  <w:shd w:val="clear" w:color="auto" w:fill="auto"/>
                </w:tcPr>
                <w:p w:rsidR="000A163E" w:rsidRPr="001B39A5" w:rsidRDefault="000A163E" w:rsidP="00427847">
                  <w:pPr>
                    <w:jc w:val="center"/>
                  </w:pPr>
                  <w:proofErr w:type="spellStart"/>
                  <w:r>
                    <w:t>Webwise</w:t>
                  </w:r>
                  <w:proofErr w:type="spellEnd"/>
                  <w:r>
                    <w:t xml:space="preserve"> Resources</w:t>
                  </w:r>
                </w:p>
              </w:tc>
            </w:tr>
          </w:tbl>
          <w:p w:rsidR="000A163E" w:rsidRPr="001B39A5" w:rsidRDefault="000A163E" w:rsidP="00427847">
            <w:pPr>
              <w:ind w:left="1320"/>
              <w:rPr>
                <w:bCs/>
              </w:rPr>
            </w:pPr>
          </w:p>
          <w:p w:rsidR="000A163E" w:rsidRPr="001B39A5" w:rsidRDefault="000A163E" w:rsidP="00F46CFE">
            <w:pPr>
              <w:numPr>
                <w:ilvl w:val="1"/>
                <w:numId w:val="13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Guest Speakers: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 xml:space="preserve">When a guest speaker addresses the children in SPHE, the class teacher will remain in the classroom </w:t>
            </w:r>
            <w:r>
              <w:rPr>
                <w:bCs/>
              </w:rPr>
              <w:t>(as per Circular 42/2018</w:t>
            </w:r>
            <w:r w:rsidRPr="001B39A5">
              <w:rPr>
                <w:bCs/>
              </w:rPr>
              <w:t>) and make the speaker aware of this school plan and attached policies.</w:t>
            </w:r>
          </w:p>
          <w:p w:rsidR="000A163E" w:rsidRPr="001B39A5" w:rsidRDefault="000A163E" w:rsidP="00427847">
            <w:pPr>
              <w:rPr>
                <w:bCs/>
              </w:rPr>
            </w:pPr>
          </w:p>
          <w:p w:rsidR="000A163E" w:rsidRPr="001B39A5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Individual Teachers’ Planning and Reporting: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>This plan in SPHE a</w:t>
            </w:r>
            <w:r>
              <w:rPr>
                <w:bCs/>
              </w:rPr>
              <w:t>nd the curriculum documents</w:t>
            </w:r>
            <w:r w:rsidRPr="001B39A5">
              <w:rPr>
                <w:bCs/>
              </w:rPr>
              <w:t xml:space="preserve"> inform</w:t>
            </w:r>
            <w:r>
              <w:rPr>
                <w:bCs/>
              </w:rPr>
              <w:t>s</w:t>
            </w:r>
            <w:r w:rsidRPr="001B39A5">
              <w:rPr>
                <w:bCs/>
              </w:rPr>
              <w:t xml:space="preserve"> and guide</w:t>
            </w:r>
            <w:r>
              <w:rPr>
                <w:bCs/>
              </w:rPr>
              <w:t>s</w:t>
            </w:r>
            <w:r w:rsidRPr="001B39A5">
              <w:rPr>
                <w:bCs/>
              </w:rPr>
              <w:t xml:space="preserve"> teachers in their long and short term pla</w:t>
            </w:r>
            <w:r>
              <w:rPr>
                <w:bCs/>
              </w:rPr>
              <w:t>nning in SPHE.  Each teacher</w:t>
            </w:r>
            <w:r w:rsidRPr="001B39A5">
              <w:rPr>
                <w:bCs/>
              </w:rPr>
              <w:t xml:space="preserve"> keep</w:t>
            </w:r>
            <w:r>
              <w:rPr>
                <w:bCs/>
              </w:rPr>
              <w:t xml:space="preserve">s a </w:t>
            </w:r>
            <w:proofErr w:type="spellStart"/>
            <w:r>
              <w:rPr>
                <w:bCs/>
              </w:rPr>
              <w:t>Cuntas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Míosúil</w:t>
            </w:r>
            <w:proofErr w:type="spellEnd"/>
            <w:r>
              <w:rPr>
                <w:bCs/>
              </w:rPr>
              <w:t xml:space="preserve"> and </w:t>
            </w:r>
            <w:proofErr w:type="gramStart"/>
            <w:r>
              <w:rPr>
                <w:bCs/>
              </w:rPr>
              <w:t xml:space="preserve">this </w:t>
            </w:r>
            <w:r w:rsidRPr="001B39A5">
              <w:rPr>
                <w:bCs/>
              </w:rPr>
              <w:t xml:space="preserve"> inform</w:t>
            </w:r>
            <w:r>
              <w:rPr>
                <w:bCs/>
              </w:rPr>
              <w:t>s</w:t>
            </w:r>
            <w:proofErr w:type="gramEnd"/>
            <w:r w:rsidRPr="001B39A5">
              <w:rPr>
                <w:bCs/>
              </w:rPr>
              <w:t xml:space="preserve"> our progress and needs when evaluating and reviewing our progress in SPHE.</w:t>
            </w:r>
          </w:p>
          <w:p w:rsidR="000A163E" w:rsidRPr="001B39A5" w:rsidRDefault="000A163E" w:rsidP="00427847">
            <w:pPr>
              <w:ind w:left="900"/>
              <w:rPr>
                <w:bCs/>
              </w:rPr>
            </w:pPr>
          </w:p>
          <w:p w:rsidR="000A163E" w:rsidRPr="001B39A5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Staff Development: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 xml:space="preserve">Training opportunities </w:t>
            </w:r>
            <w:r>
              <w:rPr>
                <w:bCs/>
              </w:rPr>
              <w:t xml:space="preserve">will, as necessary, be provided for all school personnel to ensure the effective </w:t>
            </w:r>
            <w:r w:rsidRPr="001B39A5">
              <w:rPr>
                <w:bCs/>
              </w:rPr>
              <w:t xml:space="preserve">implementation of the SPHE </w:t>
            </w:r>
            <w:r>
              <w:rPr>
                <w:bCs/>
              </w:rPr>
              <w:t>curriculum</w:t>
            </w:r>
            <w:r w:rsidRPr="001B39A5">
              <w:rPr>
                <w:bCs/>
              </w:rPr>
              <w:t>: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>Teachers are encouraged to atten</w:t>
            </w:r>
            <w:r>
              <w:rPr>
                <w:bCs/>
              </w:rPr>
              <w:t xml:space="preserve">d SPHE related courses and </w:t>
            </w:r>
            <w:r w:rsidRPr="001B39A5">
              <w:rPr>
                <w:bCs/>
              </w:rPr>
              <w:t xml:space="preserve">share information/skills acquired at these courses with other members of staff during staff meetings.  </w:t>
            </w:r>
          </w:p>
          <w:p w:rsidR="000A163E" w:rsidRPr="001B39A5" w:rsidRDefault="000A163E" w:rsidP="00427847">
            <w:pPr>
              <w:rPr>
                <w:bCs/>
              </w:rPr>
            </w:pPr>
          </w:p>
          <w:p w:rsidR="000A163E" w:rsidRPr="008C6051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8C6051">
              <w:rPr>
                <w:b/>
                <w:i/>
                <w:iCs/>
              </w:rPr>
              <w:t>Parental Involvement /</w:t>
            </w:r>
            <w:r w:rsidRPr="008C6051">
              <w:rPr>
                <w:rFonts w:cs="Candara"/>
                <w:b/>
                <w:i/>
                <w:lang w:eastAsia="en-IE"/>
              </w:rPr>
              <w:t>Opt Out</w:t>
            </w:r>
          </w:p>
          <w:p w:rsidR="000A163E" w:rsidRPr="008C6051" w:rsidRDefault="000A163E" w:rsidP="0042784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           </w:t>
            </w:r>
            <w:r w:rsidRPr="008C6051">
              <w:t>[insert school name]</w:t>
            </w:r>
            <w:r w:rsidRPr="008C6051">
              <w:rPr>
                <w:bCs/>
              </w:rPr>
              <w:t xml:space="preserve">believe that parental involvement is considered an integral part to effectively   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 w:rsidRPr="008C6051">
              <w:rPr>
                <w:bCs/>
              </w:rPr>
              <w:t xml:space="preserve">            </w:t>
            </w:r>
            <w:proofErr w:type="gramStart"/>
            <w:r w:rsidRPr="008C6051">
              <w:rPr>
                <w:bCs/>
              </w:rPr>
              <w:t>implementing</w:t>
            </w:r>
            <w:proofErr w:type="gramEnd"/>
            <w:r w:rsidRPr="008C6051">
              <w:rPr>
                <w:bCs/>
              </w:rPr>
              <w:t xml:space="preserve"> the SPHE curriculum. </w:t>
            </w:r>
            <w:r w:rsidRPr="008C6051">
              <w:rPr>
                <w:rFonts w:cs="Candara"/>
                <w:lang w:eastAsia="en-IE"/>
              </w:rPr>
              <w:t xml:space="preserve">Partnership with parents is an essential component in the </w:t>
            </w:r>
            <w:r>
              <w:rPr>
                <w:rFonts w:cs="Candara"/>
                <w:lang w:eastAsia="en-IE"/>
              </w:rPr>
              <w:t xml:space="preserve">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</w:t>
            </w:r>
            <w:proofErr w:type="gramStart"/>
            <w:r>
              <w:rPr>
                <w:rFonts w:cs="Candara"/>
                <w:lang w:eastAsia="en-IE"/>
              </w:rPr>
              <w:t>promotion</w:t>
            </w:r>
            <w:proofErr w:type="gramEnd"/>
            <w:r>
              <w:rPr>
                <w:rFonts w:cs="Candara"/>
                <w:lang w:eastAsia="en-IE"/>
              </w:rPr>
              <w:t xml:space="preserve"> </w:t>
            </w:r>
            <w:r w:rsidRPr="008C6051">
              <w:rPr>
                <w:rFonts w:cs="Candara"/>
                <w:lang w:eastAsia="en-IE"/>
              </w:rPr>
              <w:t xml:space="preserve">and building of key life skills.  In addition parental involvement gives children more </w:t>
            </w:r>
          </w:p>
          <w:p w:rsidR="000A163E" w:rsidRPr="008C6051" w:rsidRDefault="000A163E" w:rsidP="00427847">
            <w:pPr>
              <w:autoSpaceDE w:val="0"/>
              <w:autoSpaceDN w:val="0"/>
              <w:adjustRightInd w:val="0"/>
              <w:rPr>
                <w:rFonts w:cs="Candara"/>
                <w:lang w:eastAsia="en-IE"/>
              </w:rPr>
            </w:pPr>
            <w:r>
              <w:rPr>
                <w:rFonts w:cs="Candara"/>
                <w:lang w:eastAsia="en-IE"/>
              </w:rPr>
              <w:t xml:space="preserve">            </w:t>
            </w:r>
            <w:proofErr w:type="gramStart"/>
            <w:r w:rsidRPr="008C6051">
              <w:rPr>
                <w:rFonts w:cs="Candara"/>
                <w:lang w:eastAsia="en-IE"/>
              </w:rPr>
              <w:t>opportunities</w:t>
            </w:r>
            <w:proofErr w:type="gramEnd"/>
            <w:r w:rsidRPr="008C6051">
              <w:rPr>
                <w:rFonts w:cs="Candara"/>
                <w:lang w:eastAsia="en-IE"/>
              </w:rPr>
              <w:t xml:space="preserve"> to repeat the concepts, skills and messages learned.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Homework sheets and the home school links from the Stay Safe programme (HSL) will be used by the  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 teachers to inform parents / carers on the topics and specific lessons being covered in class and how they </w:t>
            </w:r>
          </w:p>
          <w:p w:rsidR="000A163E" w:rsidRPr="004205B1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</w:t>
            </w:r>
            <w:proofErr w:type="gramStart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>can</w:t>
            </w:r>
            <w:proofErr w:type="gramEnd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reinforce the messages at home.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</w:t>
            </w:r>
            <w:r>
              <w:rPr>
                <w:bCs/>
              </w:rPr>
              <w:t xml:space="preserve">Links to this plan, </w:t>
            </w:r>
            <w:r w:rsidRPr="001B39A5">
              <w:rPr>
                <w:bCs/>
              </w:rPr>
              <w:t>the curriculum docume</w:t>
            </w:r>
            <w:r>
              <w:rPr>
                <w:bCs/>
              </w:rPr>
              <w:t xml:space="preserve">nts and the resources used, specifically for sensitive issues, 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proofErr w:type="gramStart"/>
            <w:r>
              <w:rPr>
                <w:bCs/>
              </w:rPr>
              <w:t>are</w:t>
            </w:r>
            <w:proofErr w:type="gramEnd"/>
            <w:r>
              <w:rPr>
                <w:bCs/>
              </w:rPr>
              <w:t xml:space="preserve"> available for parents.  Parents are informed in </w:t>
            </w: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>by way of a text or note</w:t>
            </w:r>
            <w:r>
              <w:rPr>
                <w:bCs/>
              </w:rPr>
              <w:t xml:space="preserve"> in advance of the teaching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proofErr w:type="gramStart"/>
            <w:r>
              <w:rPr>
                <w:bCs/>
              </w:rPr>
              <w:t>of</w:t>
            </w:r>
            <w:proofErr w:type="gramEnd"/>
            <w:r>
              <w:rPr>
                <w:bCs/>
              </w:rPr>
              <w:t xml:space="preserve"> the sensitive aspects of the SPHE </w:t>
            </w:r>
            <w:proofErr w:type="spellStart"/>
            <w:r>
              <w:rPr>
                <w:bCs/>
              </w:rPr>
              <w:t>curriulum</w:t>
            </w:r>
            <w:proofErr w:type="spellEnd"/>
            <w:r>
              <w:rPr>
                <w:bCs/>
              </w:rPr>
              <w:t xml:space="preserve"> e.g. Stay Safe and RSE lessons. Information on other </w:t>
            </w:r>
          </w:p>
          <w:p w:rsidR="000A163E" w:rsidRPr="00463C47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bCs/>
              </w:rPr>
              <w:t xml:space="preserve">              </w:t>
            </w:r>
            <w:proofErr w:type="gramStart"/>
            <w:r>
              <w:rPr>
                <w:bCs/>
              </w:rPr>
              <w:t>school</w:t>
            </w:r>
            <w:proofErr w:type="gramEnd"/>
            <w:r>
              <w:rPr>
                <w:bCs/>
              </w:rPr>
              <w:t xml:space="preserve"> Initiatives supporting the SPHE curriculum are shared with parents in the school newsletters.  </w:t>
            </w:r>
          </w:p>
          <w:p w:rsidR="000A163E" w:rsidRDefault="000A163E" w:rsidP="00427847">
            <w:pPr>
              <w:ind w:left="720"/>
              <w:rPr>
                <w:b/>
                <w:bCs/>
              </w:rPr>
            </w:pPr>
            <w:r w:rsidRPr="00463C47">
              <w:rPr>
                <w:b/>
                <w:bCs/>
              </w:rPr>
              <w:t xml:space="preserve">Opt Out: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Parents have the right to opt their child/children out of any of the sensitive aspects of the SPHE 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</w:t>
            </w:r>
            <w:proofErr w:type="gramStart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>programme</w:t>
            </w:r>
            <w:proofErr w:type="gramEnd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, including the Stay Safe programme and RSE lessons.  </w:t>
            </w:r>
            <w:r>
              <w:t xml:space="preserve">[insert school name) </w:t>
            </w: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informs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parents/carers, as part of the enrolment process, that Stay Safe and RSE are being implemented in the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</w:t>
            </w:r>
            <w:proofErr w:type="gramStart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>school</w:t>
            </w:r>
            <w:proofErr w:type="gramEnd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. Parents are invited to contact the class teacher or principal if they have any queries or concerns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</w:t>
            </w:r>
            <w:proofErr w:type="gramStart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>about</w:t>
            </w:r>
            <w:proofErr w:type="gramEnd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their child’s  participation in these.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In the event that a parent withdraws their child from participation in any of the sensitive aspects of SPHE a </w:t>
            </w:r>
          </w:p>
          <w:p w:rsidR="000A163E" w:rsidRDefault="000A163E" w:rsidP="00427847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  <w:lang w:eastAsia="en-IE"/>
              </w:rPr>
            </w:pPr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               </w:t>
            </w:r>
            <w:proofErr w:type="gramStart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>written</w:t>
            </w:r>
            <w:proofErr w:type="gramEnd"/>
            <w:r>
              <w:rPr>
                <w:rFonts w:ascii="Candara" w:hAnsi="Candara" w:cs="Candara"/>
                <w:sz w:val="20"/>
                <w:szCs w:val="20"/>
                <w:lang w:eastAsia="en-IE"/>
              </w:rPr>
              <w:t xml:space="preserve"> record of their reasons for so doing will be made.</w:t>
            </w:r>
          </w:p>
          <w:p w:rsidR="000A163E" w:rsidRPr="001B39A5" w:rsidRDefault="000A163E" w:rsidP="00427847">
            <w:pPr>
              <w:rPr>
                <w:bCs/>
              </w:rPr>
            </w:pPr>
          </w:p>
          <w:p w:rsidR="000A163E" w:rsidRPr="001B39A5" w:rsidRDefault="000A163E" w:rsidP="00F46CFE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i/>
                <w:iCs/>
              </w:rPr>
            </w:pPr>
            <w:r w:rsidRPr="001B39A5">
              <w:rPr>
                <w:b/>
                <w:i/>
                <w:iCs/>
              </w:rPr>
              <w:t>Community Links:</w:t>
            </w:r>
          </w:p>
          <w:p w:rsidR="000A163E" w:rsidRPr="001B39A5" w:rsidRDefault="000A163E" w:rsidP="000A163E">
            <w:pPr>
              <w:ind w:left="720"/>
            </w:pPr>
            <w:r>
              <w:rPr>
                <w:bCs/>
              </w:rPr>
              <w:t>[insert school name]</w:t>
            </w:r>
            <w:r w:rsidRPr="001B39A5">
              <w:rPr>
                <w:bCs/>
              </w:rPr>
              <w:t>believe that the local community has a very important role to play in supporting the pr</w:t>
            </w:r>
            <w:r>
              <w:rPr>
                <w:bCs/>
              </w:rPr>
              <w:t>ogramme in SPHE and</w:t>
            </w:r>
            <w:r w:rsidRPr="001B39A5">
              <w:rPr>
                <w:bCs/>
              </w:rPr>
              <w:t xml:space="preserve"> </w:t>
            </w:r>
            <w:proofErr w:type="spellStart"/>
            <w:r w:rsidRPr="001B39A5">
              <w:rPr>
                <w:bCs/>
              </w:rPr>
              <w:t>liasise</w:t>
            </w:r>
            <w:proofErr w:type="spellEnd"/>
            <w:r w:rsidRPr="001B39A5">
              <w:rPr>
                <w:bCs/>
              </w:rPr>
              <w:t xml:space="preserve"> with the members such as the Dental Hygienist, Health Nurse, Fireman, Vet, New Parent,</w:t>
            </w:r>
            <w:r>
              <w:rPr>
                <w:bCs/>
              </w:rPr>
              <w:t xml:space="preserve"> Local Businesses</w:t>
            </w:r>
            <w:r w:rsidRPr="001B39A5">
              <w:rPr>
                <w:bCs/>
              </w:rPr>
              <w:t xml:space="preserve"> etc.</w:t>
            </w:r>
          </w:p>
        </w:tc>
      </w:tr>
      <w:tr w:rsidR="000A163E" w:rsidRPr="001B39A5" w:rsidTr="00427847">
        <w:trPr>
          <w:trHeight w:val="769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Pr="001B39A5" w:rsidRDefault="000A163E" w:rsidP="00427847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A163E" w:rsidRPr="001B39A5" w:rsidRDefault="000A163E" w:rsidP="00F46CFE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39A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</w:p>
          <w:p w:rsidR="000A163E" w:rsidRPr="001B39A5" w:rsidRDefault="000A163E" w:rsidP="00427847">
            <w:pPr>
              <w:ind w:left="720"/>
              <w:rPr>
                <w:lang w:val="en-US"/>
              </w:rPr>
            </w:pPr>
            <w:r>
              <w:rPr>
                <w:bCs/>
                <w:lang w:val="en-US"/>
              </w:rPr>
              <w:t xml:space="preserve">The success of this plan </w:t>
            </w:r>
            <w:proofErr w:type="gramStart"/>
            <w:r>
              <w:rPr>
                <w:bCs/>
                <w:lang w:val="en-US"/>
              </w:rPr>
              <w:t>is</w:t>
            </w:r>
            <w:r w:rsidRPr="001B39A5">
              <w:rPr>
                <w:bCs/>
                <w:lang w:val="en-US"/>
              </w:rPr>
              <w:t xml:space="preserve"> evaluated</w:t>
            </w:r>
            <w:proofErr w:type="gramEnd"/>
            <w:r w:rsidRPr="001B39A5">
              <w:rPr>
                <w:bCs/>
                <w:lang w:val="en-US"/>
              </w:rPr>
              <w:t xml:space="preserve"> through teacher’s planning and preparation, and if the procedures outlined in this plan have been </w:t>
            </w:r>
            <w:r>
              <w:rPr>
                <w:bCs/>
                <w:lang w:val="en-US"/>
              </w:rPr>
              <w:t xml:space="preserve">consistently followed.  We </w:t>
            </w:r>
            <w:r w:rsidRPr="001B39A5">
              <w:rPr>
                <w:bCs/>
                <w:lang w:val="en-US"/>
              </w:rPr>
              <w:t xml:space="preserve">also judge its success if the children </w:t>
            </w:r>
            <w:proofErr w:type="gramStart"/>
            <w:r w:rsidRPr="001B39A5">
              <w:rPr>
                <w:bCs/>
                <w:lang w:val="en-US"/>
              </w:rPr>
              <w:t>have been enabled</w:t>
            </w:r>
            <w:proofErr w:type="gramEnd"/>
            <w:r w:rsidRPr="001B39A5">
              <w:rPr>
                <w:bCs/>
                <w:lang w:val="en-US"/>
              </w:rPr>
              <w:t xml:space="preserve"> to achieve the aims outlined in this plan.</w:t>
            </w:r>
          </w:p>
          <w:p w:rsidR="000A163E" w:rsidRPr="001B39A5" w:rsidRDefault="000A163E" w:rsidP="00427847">
            <w:pPr>
              <w:ind w:left="432"/>
              <w:rPr>
                <w:lang w:val="en-US"/>
              </w:rPr>
            </w:pPr>
          </w:p>
          <w:p w:rsidR="000A163E" w:rsidRPr="001B39A5" w:rsidRDefault="000A163E" w:rsidP="00427847">
            <w:pPr>
              <w:ind w:left="432"/>
              <w:rPr>
                <w:lang w:val="en-US"/>
              </w:rPr>
            </w:pPr>
          </w:p>
        </w:tc>
      </w:tr>
      <w:tr w:rsidR="000A163E" w:rsidRPr="001B39A5" w:rsidTr="00427847">
        <w:trPr>
          <w:trHeight w:val="1921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Pr="001B39A5" w:rsidRDefault="000A163E" w:rsidP="00427847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A163E" w:rsidRPr="001B39A5" w:rsidRDefault="000A163E" w:rsidP="00F46CFE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39A5">
              <w:rPr>
                <w:rFonts w:asciiTheme="minorHAnsi" w:hAnsiTheme="minorHAnsi"/>
                <w:b/>
                <w:bCs/>
                <w:sz w:val="22"/>
                <w:szCs w:val="22"/>
              </w:rPr>
              <w:t>Implementation</w:t>
            </w:r>
          </w:p>
          <w:p w:rsidR="000A163E" w:rsidRPr="001B39A5" w:rsidRDefault="000A163E" w:rsidP="00427847">
            <w:pPr>
              <w:ind w:left="432"/>
            </w:pPr>
          </w:p>
          <w:p w:rsidR="000A163E" w:rsidRPr="001B39A5" w:rsidRDefault="000A163E" w:rsidP="00F46CFE">
            <w:pPr>
              <w:pStyle w:val="BodyText3"/>
              <w:numPr>
                <w:ilvl w:val="0"/>
                <w:numId w:val="11"/>
              </w:numPr>
              <w:rPr>
                <w:rFonts w:asciiTheme="minorHAnsi" w:hAnsiTheme="minorHAnsi" w:cs="Times New Roman"/>
                <w:b/>
                <w:sz w:val="22"/>
                <w:szCs w:val="22"/>
                <w:lang w:val="en-GB"/>
              </w:rPr>
            </w:pPr>
            <w:r w:rsidRPr="001B39A5">
              <w:rPr>
                <w:rFonts w:asciiTheme="minorHAnsi" w:hAnsiTheme="minorHAnsi" w:cs="Times New Roman"/>
                <w:b/>
                <w:sz w:val="22"/>
                <w:szCs w:val="22"/>
                <w:lang w:val="en-GB"/>
              </w:rPr>
              <w:t>Roles and Responsibilities:</w:t>
            </w:r>
          </w:p>
          <w:p w:rsidR="000A163E" w:rsidRPr="001B39A5" w:rsidRDefault="00F46CFE" w:rsidP="00427847">
            <w:pPr>
              <w:ind w:left="720"/>
              <w:rPr>
                <w:lang w:val="en-US"/>
              </w:rPr>
            </w:pPr>
            <w:proofErr w:type="spellStart"/>
            <w:r>
              <w:rPr>
                <w:b/>
              </w:rPr>
              <w:t>Gaelscoil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Thulach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nÓg</w:t>
            </w:r>
            <w:proofErr w:type="spellEnd"/>
            <w:proofErr w:type="gramStart"/>
            <w:r w:rsidR="000A163E">
              <w:rPr>
                <w:bCs/>
              </w:rPr>
              <w:t>]</w:t>
            </w:r>
            <w:r w:rsidR="000A163E" w:rsidRPr="001B39A5">
              <w:rPr>
                <w:bCs/>
                <w:iCs/>
              </w:rPr>
              <w:t>believes</w:t>
            </w:r>
            <w:proofErr w:type="gramEnd"/>
            <w:r w:rsidR="000A163E" w:rsidRPr="001B39A5">
              <w:rPr>
                <w:bCs/>
                <w:iCs/>
              </w:rPr>
              <w:t xml:space="preserve"> that the school community must be involved to successfully implement SPHE.  </w:t>
            </w:r>
            <w:proofErr w:type="gramStart"/>
            <w:r w:rsidR="000A163E" w:rsidRPr="001B39A5">
              <w:rPr>
                <w:bCs/>
                <w:iCs/>
              </w:rPr>
              <w:t>Therefore</w:t>
            </w:r>
            <w:proofErr w:type="gramEnd"/>
            <w:r w:rsidR="000A163E" w:rsidRPr="001B39A5">
              <w:rPr>
                <w:bCs/>
                <w:iCs/>
              </w:rPr>
              <w:t xml:space="preserve"> the teach</w:t>
            </w:r>
            <w:r w:rsidR="000A163E">
              <w:rPr>
                <w:bCs/>
                <w:iCs/>
              </w:rPr>
              <w:t>ing staff will implement this pl</w:t>
            </w:r>
            <w:r w:rsidR="000A163E" w:rsidRPr="001B39A5">
              <w:rPr>
                <w:bCs/>
                <w:iCs/>
              </w:rPr>
              <w:t>an with the support of the Board of Management, Parents and the Local Community.</w:t>
            </w:r>
          </w:p>
          <w:p w:rsidR="000A163E" w:rsidRPr="001B39A5" w:rsidRDefault="000A163E" w:rsidP="00427847">
            <w:pPr>
              <w:ind w:left="720"/>
              <w:rPr>
                <w:lang w:val="en-US"/>
              </w:rPr>
            </w:pPr>
          </w:p>
          <w:p w:rsidR="000A163E" w:rsidRPr="001B39A5" w:rsidRDefault="000A163E" w:rsidP="00F46CFE">
            <w:pPr>
              <w:pStyle w:val="BodyText3"/>
              <w:numPr>
                <w:ilvl w:val="0"/>
                <w:numId w:val="11"/>
              </w:numPr>
              <w:rPr>
                <w:rFonts w:asciiTheme="minorHAnsi" w:hAnsiTheme="minorHAnsi" w:cs="Times New Roman"/>
                <w:b/>
                <w:sz w:val="22"/>
                <w:szCs w:val="22"/>
                <w:lang w:val="en-GB"/>
              </w:rPr>
            </w:pPr>
            <w:r w:rsidRPr="001B39A5">
              <w:rPr>
                <w:rFonts w:asciiTheme="minorHAnsi" w:hAnsiTheme="minorHAnsi" w:cs="Times New Roman"/>
                <w:b/>
                <w:sz w:val="22"/>
                <w:szCs w:val="22"/>
                <w:lang w:val="en-GB"/>
              </w:rPr>
              <w:t>Timeframe:</w:t>
            </w:r>
          </w:p>
          <w:p w:rsidR="000A163E" w:rsidRPr="001B39A5" w:rsidRDefault="000A163E" w:rsidP="00427847">
            <w:pPr>
              <w:ind w:left="720"/>
              <w:rPr>
                <w:bCs/>
                <w:lang w:val="en-US"/>
              </w:rPr>
            </w:pPr>
            <w:r w:rsidRPr="001B39A5">
              <w:rPr>
                <w:bCs/>
                <w:lang w:val="en-US"/>
              </w:rPr>
              <w:t xml:space="preserve">The plan </w:t>
            </w:r>
            <w:proofErr w:type="gramStart"/>
            <w:r w:rsidRPr="001B39A5">
              <w:rPr>
                <w:bCs/>
                <w:lang w:val="en-US"/>
              </w:rPr>
              <w:t>wil</w:t>
            </w:r>
            <w:r>
              <w:rPr>
                <w:bCs/>
                <w:lang w:val="en-US"/>
              </w:rPr>
              <w:t>l be implemented</w:t>
            </w:r>
            <w:proofErr w:type="gramEnd"/>
            <w:r>
              <w:rPr>
                <w:bCs/>
                <w:lang w:val="en-US"/>
              </w:rPr>
              <w:t xml:space="preserve"> from September 20</w:t>
            </w:r>
            <w:r w:rsidR="00F46CFE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>1</w:t>
            </w:r>
            <w:r w:rsidR="00F46CFE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with all classes commencing on Year 1 of the SPHE plan as outlined above.</w:t>
            </w:r>
          </w:p>
          <w:p w:rsidR="000A163E" w:rsidRPr="001B39A5" w:rsidRDefault="000A163E" w:rsidP="00427847">
            <w:pPr>
              <w:ind w:left="720"/>
              <w:rPr>
                <w:lang w:val="en-US"/>
              </w:rPr>
            </w:pPr>
          </w:p>
          <w:p w:rsidR="000A163E" w:rsidRPr="001B39A5" w:rsidRDefault="000A163E" w:rsidP="00427847">
            <w:pPr>
              <w:ind w:left="432"/>
            </w:pPr>
          </w:p>
        </w:tc>
      </w:tr>
      <w:tr w:rsidR="000A163E" w:rsidRPr="001B39A5" w:rsidTr="00427847">
        <w:trPr>
          <w:trHeight w:val="809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Pr="001B39A5" w:rsidRDefault="000A163E" w:rsidP="00427847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A163E" w:rsidRPr="001B39A5" w:rsidRDefault="000A163E" w:rsidP="00F46CFE">
            <w:pPr>
              <w:pStyle w:val="BodyTex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39A5">
              <w:rPr>
                <w:rFonts w:asciiTheme="minorHAnsi" w:hAnsiTheme="minorHAnsi"/>
                <w:b/>
                <w:bCs/>
                <w:sz w:val="22"/>
                <w:szCs w:val="22"/>
              </w:rPr>
              <w:t>Review</w:t>
            </w:r>
          </w:p>
          <w:p w:rsidR="000A163E" w:rsidRPr="001B39A5" w:rsidRDefault="000A163E" w:rsidP="00427847"/>
          <w:p w:rsidR="000A163E" w:rsidRPr="001B39A5" w:rsidRDefault="000A163E" w:rsidP="00427847">
            <w:pPr>
              <w:ind w:left="720"/>
              <w:rPr>
                <w:b/>
              </w:rPr>
            </w:pPr>
            <w:r w:rsidRPr="001B39A5">
              <w:rPr>
                <w:bCs/>
              </w:rPr>
              <w:t>It will be necessary to review this plan on a regular basis to ensure optimum implementation of the SPHE curriculum in the school.</w:t>
            </w:r>
            <w:r>
              <w:rPr>
                <w:bCs/>
              </w:rPr>
              <w:t xml:space="preserve">  </w:t>
            </w:r>
            <w:r w:rsidRPr="001B39A5">
              <w:rPr>
                <w:bCs/>
              </w:rPr>
              <w:t xml:space="preserve"> </w:t>
            </w:r>
          </w:p>
          <w:p w:rsidR="000A163E" w:rsidRPr="001B39A5" w:rsidRDefault="000A163E" w:rsidP="000A163E">
            <w:pPr>
              <w:ind w:left="720"/>
              <w:rPr>
                <w:b/>
                <w:bCs/>
              </w:rPr>
            </w:pPr>
            <w:r w:rsidRPr="001B39A5">
              <w:rPr>
                <w:bCs/>
                <w:lang w:val="en-US"/>
              </w:rPr>
              <w:t xml:space="preserve">This plan </w:t>
            </w:r>
            <w:proofErr w:type="gramStart"/>
            <w:r>
              <w:rPr>
                <w:bCs/>
                <w:lang w:val="en-US"/>
              </w:rPr>
              <w:t>will be reviewed</w:t>
            </w:r>
            <w:proofErr w:type="gramEnd"/>
            <w:r>
              <w:rPr>
                <w:bCs/>
                <w:lang w:val="en-US"/>
              </w:rPr>
              <w:t xml:space="preserve"> in 2022. </w:t>
            </w:r>
          </w:p>
        </w:tc>
      </w:tr>
      <w:tr w:rsidR="000A163E" w:rsidRPr="001B39A5" w:rsidTr="00427847">
        <w:trPr>
          <w:trHeight w:val="1109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63E" w:rsidRPr="001B39A5" w:rsidRDefault="000A163E" w:rsidP="00427847">
            <w:pPr>
              <w:rPr>
                <w:b/>
                <w:bCs/>
              </w:rPr>
            </w:pPr>
          </w:p>
          <w:p w:rsidR="000A163E" w:rsidRPr="001B39A5" w:rsidRDefault="000A163E" w:rsidP="00F46CFE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1B39A5">
              <w:rPr>
                <w:b/>
                <w:bCs/>
              </w:rPr>
              <w:t>Ratification and Communication</w:t>
            </w:r>
          </w:p>
          <w:p w:rsidR="000A163E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>T</w:t>
            </w:r>
            <w:r>
              <w:rPr>
                <w:bCs/>
              </w:rPr>
              <w:t xml:space="preserve">he Board of Management of </w:t>
            </w:r>
            <w:proofErr w:type="spellStart"/>
            <w:r w:rsidR="00F46CFE">
              <w:rPr>
                <w:b/>
              </w:rPr>
              <w:t>Gaelscoil</w:t>
            </w:r>
            <w:proofErr w:type="spellEnd"/>
            <w:r w:rsidR="00F46CFE">
              <w:rPr>
                <w:b/>
              </w:rPr>
              <w:t xml:space="preserve"> </w:t>
            </w:r>
            <w:proofErr w:type="spellStart"/>
            <w:r w:rsidR="00F46CFE">
              <w:rPr>
                <w:b/>
              </w:rPr>
              <w:t>Thulach</w:t>
            </w:r>
            <w:proofErr w:type="spellEnd"/>
            <w:r w:rsidR="00F46CFE">
              <w:rPr>
                <w:b/>
              </w:rPr>
              <w:t xml:space="preserve"> </w:t>
            </w:r>
            <w:proofErr w:type="spellStart"/>
            <w:r w:rsidR="00F46CFE">
              <w:rPr>
                <w:b/>
              </w:rPr>
              <w:t>na</w:t>
            </w:r>
            <w:proofErr w:type="spellEnd"/>
            <w:r w:rsidR="00F46CFE">
              <w:rPr>
                <w:b/>
              </w:rPr>
              <w:t xml:space="preserve"> </w:t>
            </w:r>
            <w:proofErr w:type="spellStart"/>
            <w:r w:rsidR="00F46CFE">
              <w:rPr>
                <w:b/>
              </w:rPr>
              <w:t>nÓg</w:t>
            </w:r>
            <w:proofErr w:type="spellEnd"/>
            <w:r w:rsidR="00F46CFE">
              <w:t xml:space="preserve"> </w:t>
            </w:r>
            <w:r w:rsidRPr="001B39A5">
              <w:rPr>
                <w:bCs/>
              </w:rPr>
              <w:t>ra</w:t>
            </w:r>
            <w:r>
              <w:rPr>
                <w:bCs/>
              </w:rPr>
              <w:t>tified this plan</w:t>
            </w:r>
            <w:r w:rsidRPr="001B39A5">
              <w:rPr>
                <w:bCs/>
              </w:rPr>
              <w:t>.</w:t>
            </w:r>
          </w:p>
          <w:p w:rsidR="000A163E" w:rsidRDefault="000A163E" w:rsidP="00427847">
            <w:pPr>
              <w:ind w:left="720"/>
              <w:rPr>
                <w:bCs/>
              </w:rPr>
            </w:pPr>
          </w:p>
          <w:p w:rsidR="000A163E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>Signed _________________________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>
              <w:rPr>
                <w:bCs/>
              </w:rPr>
              <w:t>Date ___________________________</w:t>
            </w:r>
          </w:p>
          <w:p w:rsidR="000A163E" w:rsidRPr="001B39A5" w:rsidRDefault="000A163E" w:rsidP="00427847">
            <w:pPr>
              <w:ind w:left="720"/>
              <w:rPr>
                <w:bCs/>
              </w:rPr>
            </w:pPr>
            <w:r w:rsidRPr="001B39A5">
              <w:rPr>
                <w:bCs/>
              </w:rPr>
              <w:t xml:space="preserve">This plan is available to view at the school by the parents on request. </w:t>
            </w:r>
          </w:p>
          <w:p w:rsidR="000A163E" w:rsidRPr="001B39A5" w:rsidRDefault="000A163E" w:rsidP="00427847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0A163E" w:rsidRPr="001B39A5" w:rsidRDefault="000A163E" w:rsidP="000A163E">
      <w:pPr>
        <w:ind w:right="-81"/>
        <w:jc w:val="right"/>
        <w:rPr>
          <w:lang w:val="fr-FR"/>
        </w:rPr>
      </w:pPr>
    </w:p>
    <w:p w:rsidR="00C55D75" w:rsidRPr="00C55D75" w:rsidRDefault="00C55D75" w:rsidP="00E965DA">
      <w:pPr>
        <w:rPr>
          <w:rFonts w:ascii="Times New Roman" w:hAnsi="Times New Roman" w:cs="Times New Roman"/>
          <w:sz w:val="24"/>
          <w:szCs w:val="24"/>
        </w:rPr>
      </w:pPr>
    </w:p>
    <w:sectPr w:rsidR="00C55D75" w:rsidRPr="00C55D75" w:rsidSect="00BF0B1E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CB" w:rsidRDefault="007A1CCB" w:rsidP="00D5356E">
      <w:pPr>
        <w:spacing w:after="0" w:line="240" w:lineRule="auto"/>
      </w:pPr>
      <w:r>
        <w:separator/>
      </w:r>
    </w:p>
  </w:endnote>
  <w:endnote w:type="continuationSeparator" w:id="0">
    <w:p w:rsidR="007A1CCB" w:rsidRDefault="007A1CCB" w:rsidP="00D5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lotteBook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BookItali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6E" w:rsidRPr="00D5356E" w:rsidRDefault="00F46CFE" w:rsidP="00096FF4">
    <w:pPr>
      <w:pStyle w:val="Footer"/>
      <w:jc w:val="center"/>
      <w:rPr>
        <w:rFonts w:ascii="Times New Roman" w:hAnsi="Times New Roman" w:cs="Times New Roman"/>
        <w:b/>
      </w:rPr>
    </w:pPr>
    <w:hyperlink r:id="rId1" w:history="1">
      <w:r w:rsidR="0071488A" w:rsidRPr="00710228">
        <w:rPr>
          <w:rStyle w:val="Hyperlink"/>
          <w:rFonts w:ascii="Times New Roman" w:hAnsi="Times New Roman" w:cs="Times New Roman"/>
          <w:b/>
          <w:sz w:val="20"/>
        </w:rPr>
        <w:t>www.tulach.ie</w:t>
      </w:r>
    </w:hyperlink>
  </w:p>
  <w:p w:rsidR="00D5356E" w:rsidRDefault="00D5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CB" w:rsidRDefault="007A1CCB" w:rsidP="00D5356E">
      <w:pPr>
        <w:spacing w:after="0" w:line="240" w:lineRule="auto"/>
      </w:pPr>
      <w:r>
        <w:separator/>
      </w:r>
    </w:p>
  </w:footnote>
  <w:footnote w:type="continuationSeparator" w:id="0">
    <w:p w:rsidR="007A1CCB" w:rsidRDefault="007A1CCB" w:rsidP="00D5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95"/>
    <w:multiLevelType w:val="hybridMultilevel"/>
    <w:tmpl w:val="EC703E1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FC5"/>
    <w:multiLevelType w:val="hybridMultilevel"/>
    <w:tmpl w:val="CF1AD2E8"/>
    <w:lvl w:ilvl="0" w:tplc="E758C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C71"/>
    <w:multiLevelType w:val="hybridMultilevel"/>
    <w:tmpl w:val="EB747C02"/>
    <w:lvl w:ilvl="0" w:tplc="F0FA53B0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7249BB"/>
    <w:multiLevelType w:val="hybridMultilevel"/>
    <w:tmpl w:val="2774E43E"/>
    <w:lvl w:ilvl="0" w:tplc="E758C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A53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D43C8F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B73B6"/>
    <w:multiLevelType w:val="multilevel"/>
    <w:tmpl w:val="B54248C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D803C5"/>
    <w:multiLevelType w:val="hybridMultilevel"/>
    <w:tmpl w:val="762CE2C0"/>
    <w:lvl w:ilvl="0" w:tplc="F0FA53B0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22DF727C"/>
    <w:multiLevelType w:val="hybridMultilevel"/>
    <w:tmpl w:val="980A4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37C7"/>
    <w:multiLevelType w:val="multilevel"/>
    <w:tmpl w:val="1038830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72E1"/>
    <w:multiLevelType w:val="hybridMultilevel"/>
    <w:tmpl w:val="C90EBBCE"/>
    <w:lvl w:ilvl="0" w:tplc="F0FA53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7C2A8A"/>
    <w:multiLevelType w:val="multilevel"/>
    <w:tmpl w:val="6750CA2E"/>
    <w:styleLink w:val="WW8Num14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hAnsi="Verdana" w:cs="Verdana"/>
        <w:sz w:val="20"/>
        <w:szCs w:val="20"/>
        <w:lang w:val="en-GB" w:eastAsia="en-I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F05"/>
    <w:multiLevelType w:val="multilevel"/>
    <w:tmpl w:val="9322E9E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/>
        <w:b/>
        <w:sz w:val="20"/>
        <w:szCs w:val="20"/>
        <w:lang w:val="en-GB" w:eastAsia="en-I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/>
        <w:b/>
        <w:sz w:val="20"/>
        <w:szCs w:val="20"/>
        <w:lang w:val="en-GB" w:eastAsia="en-I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Arial"/>
        <w:b/>
        <w:sz w:val="20"/>
        <w:szCs w:val="20"/>
        <w:lang w:val="en-GB" w:eastAsia="en-I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/>
        <w:b/>
        <w:sz w:val="20"/>
        <w:szCs w:val="20"/>
        <w:lang w:val="en-GB" w:eastAsia="en-I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Arial"/>
        <w:b/>
        <w:sz w:val="20"/>
        <w:szCs w:val="20"/>
        <w:lang w:val="en-GB" w:eastAsia="en-I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cs="Arial"/>
        <w:b/>
        <w:sz w:val="20"/>
        <w:szCs w:val="20"/>
        <w:lang w:val="en-GB" w:eastAsia="en-I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Arial"/>
        <w:b/>
        <w:sz w:val="20"/>
        <w:szCs w:val="20"/>
        <w:lang w:val="en-GB" w:eastAsia="en-I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cs="Arial"/>
        <w:b/>
        <w:sz w:val="20"/>
        <w:szCs w:val="20"/>
        <w:lang w:val="en-GB" w:eastAsia="en-I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Arial"/>
        <w:b/>
        <w:sz w:val="20"/>
        <w:szCs w:val="20"/>
        <w:lang w:val="en-GB" w:eastAsia="en-IE"/>
      </w:rPr>
    </w:lvl>
  </w:abstractNum>
  <w:abstractNum w:abstractNumId="11" w15:restartNumberingAfterBreak="0">
    <w:nsid w:val="46027E6D"/>
    <w:multiLevelType w:val="multilevel"/>
    <w:tmpl w:val="FAE25F6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2" w15:restartNumberingAfterBreak="0">
    <w:nsid w:val="4BB17F74"/>
    <w:multiLevelType w:val="hybridMultilevel"/>
    <w:tmpl w:val="D1184226"/>
    <w:lvl w:ilvl="0" w:tplc="D1F09C1E">
      <w:start w:val="1"/>
      <w:numFmt w:val="lowerLetter"/>
      <w:lvlText w:val="%1)"/>
      <w:lvlJc w:val="left"/>
      <w:pPr>
        <w:ind w:left="612" w:hanging="360"/>
      </w:pPr>
      <w:rPr>
        <w:rFonts w:hint="default"/>
        <w:b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32" w:hanging="360"/>
      </w:pPr>
    </w:lvl>
    <w:lvl w:ilvl="2" w:tplc="1809001B" w:tentative="1">
      <w:start w:val="1"/>
      <w:numFmt w:val="lowerRoman"/>
      <w:lvlText w:val="%3."/>
      <w:lvlJc w:val="right"/>
      <w:pPr>
        <w:ind w:left="2052" w:hanging="180"/>
      </w:pPr>
    </w:lvl>
    <w:lvl w:ilvl="3" w:tplc="1809000F" w:tentative="1">
      <w:start w:val="1"/>
      <w:numFmt w:val="decimal"/>
      <w:lvlText w:val="%4."/>
      <w:lvlJc w:val="left"/>
      <w:pPr>
        <w:ind w:left="2772" w:hanging="360"/>
      </w:pPr>
    </w:lvl>
    <w:lvl w:ilvl="4" w:tplc="18090019" w:tentative="1">
      <w:start w:val="1"/>
      <w:numFmt w:val="lowerLetter"/>
      <w:lvlText w:val="%5."/>
      <w:lvlJc w:val="left"/>
      <w:pPr>
        <w:ind w:left="3492" w:hanging="360"/>
      </w:pPr>
    </w:lvl>
    <w:lvl w:ilvl="5" w:tplc="1809001B" w:tentative="1">
      <w:start w:val="1"/>
      <w:numFmt w:val="lowerRoman"/>
      <w:lvlText w:val="%6."/>
      <w:lvlJc w:val="right"/>
      <w:pPr>
        <w:ind w:left="4212" w:hanging="180"/>
      </w:pPr>
    </w:lvl>
    <w:lvl w:ilvl="6" w:tplc="1809000F" w:tentative="1">
      <w:start w:val="1"/>
      <w:numFmt w:val="decimal"/>
      <w:lvlText w:val="%7."/>
      <w:lvlJc w:val="left"/>
      <w:pPr>
        <w:ind w:left="4932" w:hanging="360"/>
      </w:pPr>
    </w:lvl>
    <w:lvl w:ilvl="7" w:tplc="18090019" w:tentative="1">
      <w:start w:val="1"/>
      <w:numFmt w:val="lowerLetter"/>
      <w:lvlText w:val="%8."/>
      <w:lvlJc w:val="left"/>
      <w:pPr>
        <w:ind w:left="5652" w:hanging="360"/>
      </w:pPr>
    </w:lvl>
    <w:lvl w:ilvl="8" w:tplc="1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6070DED"/>
    <w:multiLevelType w:val="hybridMultilevel"/>
    <w:tmpl w:val="9184D8A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23B85"/>
    <w:multiLevelType w:val="hybridMultilevel"/>
    <w:tmpl w:val="2D0A23BA"/>
    <w:lvl w:ilvl="0" w:tplc="E14A6BC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A532E"/>
    <w:multiLevelType w:val="multilevel"/>
    <w:tmpl w:val="7C12239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6" w15:restartNumberingAfterBreak="0">
    <w:nsid w:val="6B555941"/>
    <w:multiLevelType w:val="multilevel"/>
    <w:tmpl w:val="CCEACB9E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70900A78"/>
    <w:multiLevelType w:val="hybridMultilevel"/>
    <w:tmpl w:val="90A6DC74"/>
    <w:lvl w:ilvl="0" w:tplc="895065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017D6"/>
    <w:multiLevelType w:val="hybridMultilevel"/>
    <w:tmpl w:val="01CC5C56"/>
    <w:lvl w:ilvl="0" w:tplc="FE1AC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324D9"/>
    <w:multiLevelType w:val="multilevel"/>
    <w:tmpl w:val="88F6D576"/>
    <w:styleLink w:val="WW8Num19"/>
    <w:lvl w:ilvl="0">
      <w:start w:val="17"/>
      <w:numFmt w:val="decimal"/>
      <w:lvlText w:val="%1"/>
      <w:lvlJc w:val="left"/>
      <w:pPr>
        <w:ind w:left="502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hAnsi="Verdana" w:cs="Arial"/>
        <w:spacing w:val="-3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Verdana" w:hAnsi="Verdana" w:cs="Arial"/>
        <w:spacing w:val="-3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ascii="Verdana" w:hAnsi="Verdana" w:cs="Arial"/>
        <w:spacing w:val="-3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82" w:hanging="1440"/>
      </w:pPr>
      <w:rPr>
        <w:rFonts w:ascii="Verdana" w:hAnsi="Verdana" w:cs="Arial"/>
        <w:spacing w:val="-3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ascii="Verdana" w:hAnsi="Verdana" w:cs="Arial"/>
        <w:spacing w:val="-3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942" w:hanging="1800"/>
      </w:pPr>
      <w:rPr>
        <w:rFonts w:ascii="Verdana" w:hAnsi="Verdana" w:cs="Arial"/>
        <w:spacing w:val="-3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ascii="Verdana" w:hAnsi="Verdana" w:cs="Arial"/>
        <w:spacing w:val="-3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ascii="Verdana" w:hAnsi="Verdana" w:cs="Arial"/>
        <w:spacing w:val="-3"/>
        <w:sz w:val="20"/>
        <w:szCs w:val="20"/>
      </w:rPr>
    </w:lvl>
  </w:abstractNum>
  <w:abstractNum w:abstractNumId="20" w15:restartNumberingAfterBreak="0">
    <w:nsid w:val="7F023DC2"/>
    <w:multiLevelType w:val="multilevel"/>
    <w:tmpl w:val="D3C004E0"/>
    <w:styleLink w:val="WW8Num9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cs="Arial"/>
        <w:sz w:val="20"/>
        <w:szCs w:val="20"/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cs="Arial"/>
        <w:sz w:val="20"/>
        <w:szCs w:val="20"/>
        <w:lang w:val="en-G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/>
        <w:sz w:val="20"/>
        <w:szCs w:val="20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Verdana" w:hAnsi="Verdana" w:cs="Arial"/>
        <w:sz w:val="20"/>
        <w:szCs w:val="20"/>
        <w:lang w:val="en-GB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Verdana" w:hAnsi="Verdana" w:cs="Arial"/>
        <w:sz w:val="20"/>
        <w:szCs w:val="20"/>
        <w:lang w:val="en-GB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Verdana" w:hAnsi="Verdana" w:cs="Arial"/>
        <w:sz w:val="20"/>
        <w:szCs w:val="20"/>
        <w:lang w:val="en-GB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Verdana" w:hAnsi="Verdana" w:cs="Arial"/>
        <w:sz w:val="20"/>
        <w:szCs w:val="20"/>
        <w:lang w:val="en-G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/>
        <w:sz w:val="20"/>
        <w:szCs w:val="20"/>
        <w:lang w:val="en-GB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Verdana" w:hAnsi="Verdana" w:cs="Arial"/>
        <w:sz w:val="20"/>
        <w:szCs w:val="20"/>
        <w:lang w:val="en-GB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18"/>
  </w:num>
  <w:num w:numId="12">
    <w:abstractNumId w:val="11"/>
  </w:num>
  <w:num w:numId="13">
    <w:abstractNumId w:val="15"/>
  </w:num>
  <w:num w:numId="14">
    <w:abstractNumId w:val="3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1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5"/>
    <w:rsid w:val="00003F80"/>
    <w:rsid w:val="00021E50"/>
    <w:rsid w:val="00022F22"/>
    <w:rsid w:val="00027E12"/>
    <w:rsid w:val="00030A4D"/>
    <w:rsid w:val="00035035"/>
    <w:rsid w:val="00037C4D"/>
    <w:rsid w:val="000424C6"/>
    <w:rsid w:val="00051215"/>
    <w:rsid w:val="00056234"/>
    <w:rsid w:val="00061125"/>
    <w:rsid w:val="00063B1D"/>
    <w:rsid w:val="0007598E"/>
    <w:rsid w:val="00082B29"/>
    <w:rsid w:val="000876CE"/>
    <w:rsid w:val="00096FF4"/>
    <w:rsid w:val="000A1116"/>
    <w:rsid w:val="000A163E"/>
    <w:rsid w:val="000A363C"/>
    <w:rsid w:val="000B0F01"/>
    <w:rsid w:val="000C319C"/>
    <w:rsid w:val="000D6DBD"/>
    <w:rsid w:val="000E54D5"/>
    <w:rsid w:val="000E5A0D"/>
    <w:rsid w:val="000E63A5"/>
    <w:rsid w:val="000F0B42"/>
    <w:rsid w:val="000F3670"/>
    <w:rsid w:val="000F3986"/>
    <w:rsid w:val="00101137"/>
    <w:rsid w:val="00105155"/>
    <w:rsid w:val="00110708"/>
    <w:rsid w:val="00130431"/>
    <w:rsid w:val="001364A9"/>
    <w:rsid w:val="00161214"/>
    <w:rsid w:val="00163411"/>
    <w:rsid w:val="00166621"/>
    <w:rsid w:val="00171B4E"/>
    <w:rsid w:val="001935CD"/>
    <w:rsid w:val="00195044"/>
    <w:rsid w:val="001A31B8"/>
    <w:rsid w:val="001A74A7"/>
    <w:rsid w:val="001B20AA"/>
    <w:rsid w:val="001C75CE"/>
    <w:rsid w:val="001D0E46"/>
    <w:rsid w:val="001D2819"/>
    <w:rsid w:val="001E17D8"/>
    <w:rsid w:val="00201B3D"/>
    <w:rsid w:val="00203FC7"/>
    <w:rsid w:val="00204665"/>
    <w:rsid w:val="002114CC"/>
    <w:rsid w:val="0021216F"/>
    <w:rsid w:val="0021242D"/>
    <w:rsid w:val="0022026B"/>
    <w:rsid w:val="002266A0"/>
    <w:rsid w:val="00227858"/>
    <w:rsid w:val="002438E3"/>
    <w:rsid w:val="00251048"/>
    <w:rsid w:val="002512B1"/>
    <w:rsid w:val="002515BE"/>
    <w:rsid w:val="0025447A"/>
    <w:rsid w:val="00255460"/>
    <w:rsid w:val="00264EA8"/>
    <w:rsid w:val="00265CA2"/>
    <w:rsid w:val="00273F71"/>
    <w:rsid w:val="00276848"/>
    <w:rsid w:val="002A3E77"/>
    <w:rsid w:val="002B38ED"/>
    <w:rsid w:val="002B7471"/>
    <w:rsid w:val="002D253C"/>
    <w:rsid w:val="002E254C"/>
    <w:rsid w:val="002E663B"/>
    <w:rsid w:val="002F0579"/>
    <w:rsid w:val="003074E9"/>
    <w:rsid w:val="00312B46"/>
    <w:rsid w:val="003163A2"/>
    <w:rsid w:val="00316B06"/>
    <w:rsid w:val="00327F48"/>
    <w:rsid w:val="00330171"/>
    <w:rsid w:val="00331AF8"/>
    <w:rsid w:val="0034232B"/>
    <w:rsid w:val="00342FB3"/>
    <w:rsid w:val="00350CA0"/>
    <w:rsid w:val="00353A14"/>
    <w:rsid w:val="00354FAE"/>
    <w:rsid w:val="00366747"/>
    <w:rsid w:val="00372FAD"/>
    <w:rsid w:val="003730C5"/>
    <w:rsid w:val="0038332B"/>
    <w:rsid w:val="00397CA4"/>
    <w:rsid w:val="003B222C"/>
    <w:rsid w:val="003B2C76"/>
    <w:rsid w:val="003B64B4"/>
    <w:rsid w:val="003D2257"/>
    <w:rsid w:val="003D3D08"/>
    <w:rsid w:val="003E18E8"/>
    <w:rsid w:val="003F1F41"/>
    <w:rsid w:val="003F502B"/>
    <w:rsid w:val="003F79A1"/>
    <w:rsid w:val="0040034D"/>
    <w:rsid w:val="00407A0E"/>
    <w:rsid w:val="0042469E"/>
    <w:rsid w:val="004265B6"/>
    <w:rsid w:val="004306A6"/>
    <w:rsid w:val="004342DD"/>
    <w:rsid w:val="0043678F"/>
    <w:rsid w:val="004430C3"/>
    <w:rsid w:val="00444438"/>
    <w:rsid w:val="00455529"/>
    <w:rsid w:val="00464E47"/>
    <w:rsid w:val="0046537D"/>
    <w:rsid w:val="004666BE"/>
    <w:rsid w:val="00474948"/>
    <w:rsid w:val="00483AAC"/>
    <w:rsid w:val="00486867"/>
    <w:rsid w:val="004937E4"/>
    <w:rsid w:val="004B0C02"/>
    <w:rsid w:val="004C1E8E"/>
    <w:rsid w:val="004D29DD"/>
    <w:rsid w:val="004E048E"/>
    <w:rsid w:val="004E55E6"/>
    <w:rsid w:val="004E5AC8"/>
    <w:rsid w:val="005058B7"/>
    <w:rsid w:val="00511781"/>
    <w:rsid w:val="00514A44"/>
    <w:rsid w:val="00521AB4"/>
    <w:rsid w:val="005222C8"/>
    <w:rsid w:val="00524181"/>
    <w:rsid w:val="00531A84"/>
    <w:rsid w:val="00534A3F"/>
    <w:rsid w:val="005361E6"/>
    <w:rsid w:val="00544738"/>
    <w:rsid w:val="005448AD"/>
    <w:rsid w:val="0054537C"/>
    <w:rsid w:val="00546A44"/>
    <w:rsid w:val="005522A2"/>
    <w:rsid w:val="00554575"/>
    <w:rsid w:val="00557202"/>
    <w:rsid w:val="00561578"/>
    <w:rsid w:val="00562DE5"/>
    <w:rsid w:val="00563A21"/>
    <w:rsid w:val="005675E7"/>
    <w:rsid w:val="00585612"/>
    <w:rsid w:val="00597D4D"/>
    <w:rsid w:val="005B0BC5"/>
    <w:rsid w:val="005C4EC0"/>
    <w:rsid w:val="005C5DC6"/>
    <w:rsid w:val="005C661D"/>
    <w:rsid w:val="005D0245"/>
    <w:rsid w:val="005E5C97"/>
    <w:rsid w:val="005E6A56"/>
    <w:rsid w:val="005F7049"/>
    <w:rsid w:val="00602834"/>
    <w:rsid w:val="0061526C"/>
    <w:rsid w:val="006166D6"/>
    <w:rsid w:val="00630CB8"/>
    <w:rsid w:val="00644E8E"/>
    <w:rsid w:val="00654242"/>
    <w:rsid w:val="0066401D"/>
    <w:rsid w:val="00664D38"/>
    <w:rsid w:val="006671A3"/>
    <w:rsid w:val="00667B16"/>
    <w:rsid w:val="00673298"/>
    <w:rsid w:val="006B7E26"/>
    <w:rsid w:val="006C37EC"/>
    <w:rsid w:val="006C41AC"/>
    <w:rsid w:val="006D78EC"/>
    <w:rsid w:val="006F3515"/>
    <w:rsid w:val="007007AE"/>
    <w:rsid w:val="0071488A"/>
    <w:rsid w:val="00725FEA"/>
    <w:rsid w:val="00726682"/>
    <w:rsid w:val="00732EF6"/>
    <w:rsid w:val="00735D74"/>
    <w:rsid w:val="00736610"/>
    <w:rsid w:val="0074063F"/>
    <w:rsid w:val="007436A1"/>
    <w:rsid w:val="00744090"/>
    <w:rsid w:val="0075124D"/>
    <w:rsid w:val="0075163B"/>
    <w:rsid w:val="007538F3"/>
    <w:rsid w:val="00770D57"/>
    <w:rsid w:val="00775831"/>
    <w:rsid w:val="0077623C"/>
    <w:rsid w:val="00777942"/>
    <w:rsid w:val="00783FDB"/>
    <w:rsid w:val="00792DA7"/>
    <w:rsid w:val="007A1CCB"/>
    <w:rsid w:val="007A1FC5"/>
    <w:rsid w:val="007B099A"/>
    <w:rsid w:val="007C6BEF"/>
    <w:rsid w:val="007F539C"/>
    <w:rsid w:val="00805D08"/>
    <w:rsid w:val="00823A37"/>
    <w:rsid w:val="00843669"/>
    <w:rsid w:val="00863DA5"/>
    <w:rsid w:val="008654D7"/>
    <w:rsid w:val="00865898"/>
    <w:rsid w:val="00870FD5"/>
    <w:rsid w:val="008834B8"/>
    <w:rsid w:val="00887507"/>
    <w:rsid w:val="008B2DE2"/>
    <w:rsid w:val="008C39C7"/>
    <w:rsid w:val="008C596B"/>
    <w:rsid w:val="008D3F11"/>
    <w:rsid w:val="008D4275"/>
    <w:rsid w:val="008E550C"/>
    <w:rsid w:val="008F1301"/>
    <w:rsid w:val="008F2F81"/>
    <w:rsid w:val="008F331F"/>
    <w:rsid w:val="008F70EE"/>
    <w:rsid w:val="00902B19"/>
    <w:rsid w:val="00904A8F"/>
    <w:rsid w:val="00906BBD"/>
    <w:rsid w:val="009117FE"/>
    <w:rsid w:val="009155B6"/>
    <w:rsid w:val="00923D28"/>
    <w:rsid w:val="00940C34"/>
    <w:rsid w:val="00944C1C"/>
    <w:rsid w:val="009534A1"/>
    <w:rsid w:val="009573C9"/>
    <w:rsid w:val="0096642E"/>
    <w:rsid w:val="00973B03"/>
    <w:rsid w:val="009743CB"/>
    <w:rsid w:val="00980845"/>
    <w:rsid w:val="009824BE"/>
    <w:rsid w:val="0098365B"/>
    <w:rsid w:val="00993ACB"/>
    <w:rsid w:val="00994E6E"/>
    <w:rsid w:val="009A375A"/>
    <w:rsid w:val="009A4451"/>
    <w:rsid w:val="009A5700"/>
    <w:rsid w:val="009C4193"/>
    <w:rsid w:val="009E7702"/>
    <w:rsid w:val="009E777A"/>
    <w:rsid w:val="009F5D72"/>
    <w:rsid w:val="00A107E4"/>
    <w:rsid w:val="00A143C1"/>
    <w:rsid w:val="00A15226"/>
    <w:rsid w:val="00A24456"/>
    <w:rsid w:val="00A42DB2"/>
    <w:rsid w:val="00A457E7"/>
    <w:rsid w:val="00A4612E"/>
    <w:rsid w:val="00A479EE"/>
    <w:rsid w:val="00A53E8E"/>
    <w:rsid w:val="00A60F30"/>
    <w:rsid w:val="00A64916"/>
    <w:rsid w:val="00A70F07"/>
    <w:rsid w:val="00A7192A"/>
    <w:rsid w:val="00A72201"/>
    <w:rsid w:val="00A76D20"/>
    <w:rsid w:val="00A82344"/>
    <w:rsid w:val="00A96FC4"/>
    <w:rsid w:val="00AB4F18"/>
    <w:rsid w:val="00AB703A"/>
    <w:rsid w:val="00AC2A5F"/>
    <w:rsid w:val="00AD267F"/>
    <w:rsid w:val="00AD62BA"/>
    <w:rsid w:val="00AE2255"/>
    <w:rsid w:val="00AF237E"/>
    <w:rsid w:val="00AF4E62"/>
    <w:rsid w:val="00AF7C69"/>
    <w:rsid w:val="00B127CD"/>
    <w:rsid w:val="00B21EF5"/>
    <w:rsid w:val="00B23250"/>
    <w:rsid w:val="00B26403"/>
    <w:rsid w:val="00B304F0"/>
    <w:rsid w:val="00B35868"/>
    <w:rsid w:val="00B43F31"/>
    <w:rsid w:val="00B55D6F"/>
    <w:rsid w:val="00B61FBA"/>
    <w:rsid w:val="00B8750F"/>
    <w:rsid w:val="00B96D21"/>
    <w:rsid w:val="00BA0C9E"/>
    <w:rsid w:val="00BA3643"/>
    <w:rsid w:val="00BB0AFE"/>
    <w:rsid w:val="00BB5587"/>
    <w:rsid w:val="00BC44DF"/>
    <w:rsid w:val="00BD1051"/>
    <w:rsid w:val="00BE5FDB"/>
    <w:rsid w:val="00BF0580"/>
    <w:rsid w:val="00BF0B1E"/>
    <w:rsid w:val="00BF1467"/>
    <w:rsid w:val="00BF42BF"/>
    <w:rsid w:val="00BF5DB2"/>
    <w:rsid w:val="00C04FF1"/>
    <w:rsid w:val="00C06D28"/>
    <w:rsid w:val="00C105E6"/>
    <w:rsid w:val="00C10FAB"/>
    <w:rsid w:val="00C1314D"/>
    <w:rsid w:val="00C2281B"/>
    <w:rsid w:val="00C22934"/>
    <w:rsid w:val="00C41927"/>
    <w:rsid w:val="00C46CB0"/>
    <w:rsid w:val="00C500D6"/>
    <w:rsid w:val="00C55D75"/>
    <w:rsid w:val="00C639FF"/>
    <w:rsid w:val="00C70D2A"/>
    <w:rsid w:val="00C72117"/>
    <w:rsid w:val="00C72527"/>
    <w:rsid w:val="00C73F45"/>
    <w:rsid w:val="00C741C9"/>
    <w:rsid w:val="00C81AA6"/>
    <w:rsid w:val="00C82DEC"/>
    <w:rsid w:val="00C91105"/>
    <w:rsid w:val="00C9680F"/>
    <w:rsid w:val="00CA732C"/>
    <w:rsid w:val="00CB5845"/>
    <w:rsid w:val="00CC03F5"/>
    <w:rsid w:val="00CC2EF9"/>
    <w:rsid w:val="00CD3894"/>
    <w:rsid w:val="00CD76C1"/>
    <w:rsid w:val="00CE6044"/>
    <w:rsid w:val="00CE7883"/>
    <w:rsid w:val="00CF4CFF"/>
    <w:rsid w:val="00CF4F4C"/>
    <w:rsid w:val="00CF54E7"/>
    <w:rsid w:val="00CF5EFE"/>
    <w:rsid w:val="00D06B3E"/>
    <w:rsid w:val="00D13864"/>
    <w:rsid w:val="00D5356E"/>
    <w:rsid w:val="00D71176"/>
    <w:rsid w:val="00D71AFB"/>
    <w:rsid w:val="00D72916"/>
    <w:rsid w:val="00D87FEF"/>
    <w:rsid w:val="00D9507F"/>
    <w:rsid w:val="00DA2BE1"/>
    <w:rsid w:val="00DA3A15"/>
    <w:rsid w:val="00DB6F58"/>
    <w:rsid w:val="00DB768C"/>
    <w:rsid w:val="00E10885"/>
    <w:rsid w:val="00E1159A"/>
    <w:rsid w:val="00E1273A"/>
    <w:rsid w:val="00E13032"/>
    <w:rsid w:val="00E13067"/>
    <w:rsid w:val="00E23752"/>
    <w:rsid w:val="00E256F7"/>
    <w:rsid w:val="00E25CA7"/>
    <w:rsid w:val="00E31ABA"/>
    <w:rsid w:val="00E34418"/>
    <w:rsid w:val="00E51628"/>
    <w:rsid w:val="00E52835"/>
    <w:rsid w:val="00E53BFD"/>
    <w:rsid w:val="00E604E5"/>
    <w:rsid w:val="00E64B85"/>
    <w:rsid w:val="00E965DA"/>
    <w:rsid w:val="00E979B2"/>
    <w:rsid w:val="00EA5A1A"/>
    <w:rsid w:val="00EA5DE3"/>
    <w:rsid w:val="00EB42FC"/>
    <w:rsid w:val="00EC068D"/>
    <w:rsid w:val="00EC4154"/>
    <w:rsid w:val="00EC5A22"/>
    <w:rsid w:val="00EC7BE0"/>
    <w:rsid w:val="00ED0468"/>
    <w:rsid w:val="00ED4528"/>
    <w:rsid w:val="00EF5E9A"/>
    <w:rsid w:val="00F012C6"/>
    <w:rsid w:val="00F04810"/>
    <w:rsid w:val="00F074E5"/>
    <w:rsid w:val="00F07E8F"/>
    <w:rsid w:val="00F10937"/>
    <w:rsid w:val="00F35965"/>
    <w:rsid w:val="00F359D9"/>
    <w:rsid w:val="00F37D18"/>
    <w:rsid w:val="00F418E7"/>
    <w:rsid w:val="00F46CFE"/>
    <w:rsid w:val="00F62D57"/>
    <w:rsid w:val="00F70CF7"/>
    <w:rsid w:val="00F77B75"/>
    <w:rsid w:val="00F831D8"/>
    <w:rsid w:val="00F86238"/>
    <w:rsid w:val="00FA3004"/>
    <w:rsid w:val="00FC5FF2"/>
    <w:rsid w:val="00FD5EA3"/>
    <w:rsid w:val="00FE1762"/>
    <w:rsid w:val="00FE486A"/>
    <w:rsid w:val="00FF0260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F949"/>
  <w15:chartTrackingRefBased/>
  <w15:docId w15:val="{058029E4-B434-445D-B60E-B23C2F2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4D"/>
  </w:style>
  <w:style w:type="paragraph" w:styleId="Heading1">
    <w:name w:val="heading 1"/>
    <w:basedOn w:val="Normal"/>
    <w:next w:val="Normal"/>
    <w:link w:val="Heading1Char"/>
    <w:qFormat/>
    <w:rsid w:val="008D4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4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856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42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Standard"/>
    <w:next w:val="Standard"/>
    <w:link w:val="Heading5Char"/>
    <w:semiHidden/>
    <w:unhideWhenUsed/>
    <w:qFormat/>
    <w:rsid w:val="008D4275"/>
    <w:pPr>
      <w:spacing w:before="240" w:after="60"/>
      <w:ind w:left="1008" w:hanging="1008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link w:val="Heading6Char"/>
    <w:semiHidden/>
    <w:unhideWhenUsed/>
    <w:qFormat/>
    <w:rsid w:val="008D4275"/>
    <w:pPr>
      <w:spacing w:before="240" w:after="60"/>
      <w:ind w:left="1152" w:hanging="1152"/>
      <w:outlineLvl w:val="5"/>
    </w:pPr>
    <w:rPr>
      <w:rFonts w:ascii="Cambria" w:eastAsia="MS Mincho" w:hAnsi="Cambria"/>
      <w:b/>
      <w:bCs/>
    </w:rPr>
  </w:style>
  <w:style w:type="paragraph" w:styleId="Heading7">
    <w:name w:val="heading 7"/>
    <w:basedOn w:val="Standard"/>
    <w:next w:val="Standard"/>
    <w:link w:val="Heading7Char"/>
    <w:semiHidden/>
    <w:unhideWhenUsed/>
    <w:qFormat/>
    <w:rsid w:val="008D4275"/>
    <w:pPr>
      <w:spacing w:before="240" w:after="60"/>
      <w:ind w:left="1296" w:hanging="1296"/>
      <w:outlineLvl w:val="6"/>
    </w:pPr>
    <w:rPr>
      <w:rFonts w:ascii="Cambria" w:eastAsia="MS Mincho" w:hAnsi="Cambria"/>
      <w:sz w:val="24"/>
      <w:szCs w:val="24"/>
    </w:rPr>
  </w:style>
  <w:style w:type="paragraph" w:styleId="Heading8">
    <w:name w:val="heading 8"/>
    <w:basedOn w:val="Standard"/>
    <w:next w:val="Standard"/>
    <w:link w:val="Heading8Char"/>
    <w:semiHidden/>
    <w:unhideWhenUsed/>
    <w:qFormat/>
    <w:rsid w:val="008D4275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Standard"/>
    <w:next w:val="Standard"/>
    <w:link w:val="Heading9Char"/>
    <w:semiHidden/>
    <w:unhideWhenUsed/>
    <w:qFormat/>
    <w:rsid w:val="008D4275"/>
    <w:pPr>
      <w:spacing w:before="240" w:after="60"/>
      <w:ind w:left="1584" w:hanging="1584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6E"/>
  </w:style>
  <w:style w:type="paragraph" w:styleId="Footer">
    <w:name w:val="footer"/>
    <w:basedOn w:val="Normal"/>
    <w:link w:val="FooterChar"/>
    <w:uiPriority w:val="99"/>
    <w:unhideWhenUsed/>
    <w:rsid w:val="00D5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6E"/>
  </w:style>
  <w:style w:type="paragraph" w:styleId="BalloonText">
    <w:name w:val="Balloon Text"/>
    <w:basedOn w:val="Normal"/>
    <w:link w:val="BalloonTextChar"/>
    <w:uiPriority w:val="99"/>
    <w:semiHidden/>
    <w:unhideWhenUsed/>
    <w:rsid w:val="002B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9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2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D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19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20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0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20A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58561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D4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2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D4275"/>
    <w:rPr>
      <w:rFonts w:ascii="Cambria" w:eastAsia="MS Mincho" w:hAnsi="Cambria" w:cs="Times New Roman"/>
      <w:b/>
      <w:bCs/>
      <w:i/>
      <w:iCs/>
      <w:kern w:val="3"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8D4275"/>
    <w:rPr>
      <w:rFonts w:ascii="Cambria" w:eastAsia="MS Mincho" w:hAnsi="Cambria" w:cs="Times New Roman"/>
      <w:b/>
      <w:bCs/>
      <w:kern w:val="3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8D4275"/>
    <w:rPr>
      <w:rFonts w:ascii="Cambria" w:eastAsia="MS Mincho" w:hAnsi="Cambria" w:cs="Times New Roman"/>
      <w:kern w:val="3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8D4275"/>
    <w:rPr>
      <w:rFonts w:ascii="Cambria" w:eastAsia="MS Mincho" w:hAnsi="Cambria" w:cs="Times New Roman"/>
      <w:i/>
      <w:iCs/>
      <w:kern w:val="3"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8D4275"/>
    <w:rPr>
      <w:rFonts w:ascii="Calibri" w:eastAsia="MS Gothic" w:hAnsi="Calibri" w:cs="Times New Roman"/>
      <w:kern w:val="3"/>
      <w:lang w:val="en-US" w:eastAsia="zh-CN"/>
    </w:rPr>
  </w:style>
  <w:style w:type="paragraph" w:customStyle="1" w:styleId="Standard">
    <w:name w:val="Standard"/>
    <w:rsid w:val="008D427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en-US" w:eastAsia="zh-CN"/>
    </w:rPr>
  </w:style>
  <w:style w:type="paragraph" w:customStyle="1" w:styleId="Textbody">
    <w:name w:val="Text body"/>
    <w:basedOn w:val="Standard"/>
    <w:rsid w:val="008D4275"/>
    <w:pPr>
      <w:tabs>
        <w:tab w:val="left" w:pos="2127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Footnote">
    <w:name w:val="Footnote"/>
    <w:basedOn w:val="Standard"/>
    <w:rsid w:val="008D4275"/>
    <w:rPr>
      <w:sz w:val="20"/>
      <w:szCs w:val="20"/>
    </w:rPr>
  </w:style>
  <w:style w:type="character" w:customStyle="1" w:styleId="Heading4Char1">
    <w:name w:val="Heading 4 Char1"/>
    <w:rsid w:val="008D4275"/>
    <w:rPr>
      <w:rFonts w:ascii="Verdana" w:eastAsia="Times New Roman" w:hAnsi="Verdana" w:cs="Verdana" w:hint="default"/>
      <w:bCs/>
      <w:lang w:val="en-US"/>
    </w:rPr>
  </w:style>
  <w:style w:type="character" w:customStyle="1" w:styleId="FootnoteSymbol">
    <w:name w:val="Footnote Symbol"/>
    <w:rsid w:val="008D4275"/>
    <w:rPr>
      <w:position w:val="0"/>
      <w:vertAlign w:val="superscript"/>
    </w:rPr>
  </w:style>
  <w:style w:type="numbering" w:customStyle="1" w:styleId="Outline">
    <w:name w:val="Outline"/>
    <w:rsid w:val="008D4275"/>
    <w:pPr>
      <w:numPr>
        <w:numId w:val="1"/>
      </w:numPr>
    </w:pPr>
  </w:style>
  <w:style w:type="numbering" w:customStyle="1" w:styleId="WW8Num9">
    <w:name w:val="WW8Num9"/>
    <w:rsid w:val="008D4275"/>
    <w:pPr>
      <w:numPr>
        <w:numId w:val="2"/>
      </w:numPr>
    </w:pPr>
  </w:style>
  <w:style w:type="numbering" w:customStyle="1" w:styleId="WW8Num14">
    <w:name w:val="WW8Num14"/>
    <w:rsid w:val="008D4275"/>
    <w:pPr>
      <w:numPr>
        <w:numId w:val="3"/>
      </w:numPr>
    </w:pPr>
  </w:style>
  <w:style w:type="numbering" w:customStyle="1" w:styleId="WW8Num5">
    <w:name w:val="WW8Num5"/>
    <w:rsid w:val="008D4275"/>
    <w:pPr>
      <w:numPr>
        <w:numId w:val="4"/>
      </w:numPr>
    </w:pPr>
  </w:style>
  <w:style w:type="numbering" w:customStyle="1" w:styleId="WW8Num19">
    <w:name w:val="WW8Num19"/>
    <w:rsid w:val="008D4275"/>
    <w:pPr>
      <w:numPr>
        <w:numId w:val="5"/>
      </w:numPr>
    </w:pPr>
  </w:style>
  <w:style w:type="numbering" w:customStyle="1" w:styleId="WW8Num10">
    <w:name w:val="WW8Num10"/>
    <w:rsid w:val="008D4275"/>
    <w:pPr>
      <w:numPr>
        <w:numId w:val="6"/>
      </w:numPr>
    </w:pPr>
  </w:style>
  <w:style w:type="numbering" w:customStyle="1" w:styleId="WW8Num21">
    <w:name w:val="WW8Num21"/>
    <w:rsid w:val="008D4275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71488A"/>
    <w:rPr>
      <w:color w:val="0563C1" w:themeColor="hyperlink"/>
      <w:u w:val="single"/>
    </w:rPr>
  </w:style>
  <w:style w:type="paragraph" w:customStyle="1" w:styleId="Default">
    <w:name w:val="Default"/>
    <w:rsid w:val="005C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Quote1">
    <w:name w:val="Quote1"/>
    <w:basedOn w:val="DefaultParagraphFont"/>
    <w:rsid w:val="00C9680F"/>
  </w:style>
  <w:style w:type="paragraph" w:customStyle="1" w:styleId="P68B1DB1-Normal1">
    <w:name w:val="P68B1DB1-Normal1"/>
    <w:basedOn w:val="Normal"/>
    <w:rsid w:val="00A479EE"/>
    <w:pPr>
      <w:spacing w:line="256" w:lineRule="auto"/>
    </w:pPr>
    <w:rPr>
      <w:rFonts w:ascii="Times New Roman" w:hAnsi="Times New Roman" w:cs="Times New Roman"/>
      <w:b/>
      <w:color w:val="78A22D"/>
      <w:sz w:val="28"/>
      <w:szCs w:val="20"/>
    </w:rPr>
  </w:style>
  <w:style w:type="paragraph" w:customStyle="1" w:styleId="P68B1DB1-Normal2">
    <w:name w:val="P68B1DB1-Normal2"/>
    <w:basedOn w:val="Normal"/>
    <w:rsid w:val="00A479EE"/>
    <w:pPr>
      <w:spacing w:line="256" w:lineRule="auto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A163E"/>
    <w:pPr>
      <w:spacing w:after="0" w:line="240" w:lineRule="auto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163E"/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BodyText3">
    <w:name w:val="Body Text 3"/>
    <w:basedOn w:val="Normal"/>
    <w:link w:val="BodyText3Char"/>
    <w:rsid w:val="000A163E"/>
    <w:pPr>
      <w:spacing w:after="0" w:line="240" w:lineRule="auto"/>
    </w:pPr>
    <w:rPr>
      <w:rFonts w:ascii="Arial" w:eastAsia="Times New Roman" w:hAnsi="Arial" w:cs="Arial"/>
      <w:noProof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0A163E"/>
    <w:rPr>
      <w:rFonts w:ascii="Arial" w:eastAsia="Times New Roman" w:hAnsi="Arial" w:cs="Arial"/>
      <w:noProof/>
      <w:sz w:val="20"/>
      <w:szCs w:val="24"/>
      <w:lang w:val="en-US"/>
    </w:rPr>
  </w:style>
  <w:style w:type="paragraph" w:styleId="NormalWeb">
    <w:name w:val="Normal (Web)"/>
    <w:basedOn w:val="Normal"/>
    <w:uiPriority w:val="99"/>
    <w:rsid w:val="000A1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lac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4A4B-5AE4-448C-A54C-9FF64DEC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Oifig</dc:creator>
  <cp:keywords/>
  <dc:description/>
  <cp:lastModifiedBy>Office</cp:lastModifiedBy>
  <cp:revision>2</cp:revision>
  <cp:lastPrinted>2021-03-11T12:30:00Z</cp:lastPrinted>
  <dcterms:created xsi:type="dcterms:W3CDTF">2021-10-13T11:49:00Z</dcterms:created>
  <dcterms:modified xsi:type="dcterms:W3CDTF">2021-10-13T11:49:00Z</dcterms:modified>
</cp:coreProperties>
</file>